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CF887" w14:textId="77777777" w:rsidR="008B0003" w:rsidRPr="00B1568A" w:rsidRDefault="00901AB0">
      <w:pPr>
        <w:pStyle w:val="Titre"/>
        <w:rPr>
          <w:rFonts w:ascii="Calibri" w:hAnsi="Calibri" w:cs="Calibri"/>
          <w:sz w:val="24"/>
          <w:szCs w:val="24"/>
          <w:lang w:val="fr-FR"/>
        </w:rPr>
      </w:pPr>
      <w:r w:rsidRPr="00B1568A">
        <w:rPr>
          <w:rFonts w:ascii="Calibri" w:hAnsi="Calibri" w:cs="Calibri"/>
          <w:noProof/>
          <w:sz w:val="24"/>
          <w:szCs w:val="24"/>
          <w:lang w:val="fr-FR"/>
        </w:rPr>
        <mc:AlternateContent>
          <mc:Choice Requires="wps">
            <w:drawing>
              <wp:anchor distT="45720" distB="45720" distL="114300" distR="114300" simplePos="0" relativeHeight="251659776" behindDoc="0" locked="0" layoutInCell="1" allowOverlap="1" wp14:anchorId="35E62FF7" wp14:editId="5ACAE1CF">
                <wp:simplePos x="0" y="0"/>
                <wp:positionH relativeFrom="column">
                  <wp:posOffset>-152400</wp:posOffset>
                </wp:positionH>
                <wp:positionV relativeFrom="paragraph">
                  <wp:posOffset>0</wp:posOffset>
                </wp:positionV>
                <wp:extent cx="2360930" cy="1303655"/>
                <wp:effectExtent l="0" t="0" r="19685" b="10795"/>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303655"/>
                        </a:xfrm>
                        <a:prstGeom prst="rect">
                          <a:avLst/>
                        </a:prstGeom>
                        <a:solidFill>
                          <a:srgbClr val="FFFFFF"/>
                        </a:solidFill>
                        <a:ln w="9525">
                          <a:solidFill>
                            <a:srgbClr val="000000"/>
                          </a:solidFill>
                          <a:miter lim="800000"/>
                        </a:ln>
                      </wps:spPr>
                      <wps:txbx>
                        <w:txbxContent>
                          <w:p w14:paraId="50EBE4CA" w14:textId="77777777" w:rsidR="008B0003" w:rsidRDefault="00901AB0">
                            <w:r>
                              <w:rPr>
                                <w:noProof/>
                                <w:lang w:val="fr-FR"/>
                              </w:rPr>
                              <w:drawing>
                                <wp:inline distT="0" distB="0" distL="0" distR="0" wp14:anchorId="1659247D" wp14:editId="74D97FBC">
                                  <wp:extent cx="2051050" cy="1104900"/>
                                  <wp:effectExtent l="0" t="0" r="6350" b="0"/>
                                  <wp:docPr id="2086918217"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918217" name="Imag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067508" cy="1114101"/>
                                          </a:xfrm>
                                          <a:prstGeom prst="rect">
                                            <a:avLst/>
                                          </a:prstGeom>
                                          <a:noFill/>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page">
                  <wp14:pctHeight>0</wp14:pctHeight>
                </wp14:sizeRelV>
              </wp:anchor>
            </w:drawing>
          </mc:Choice>
          <mc:Fallback>
            <w:pict>
              <v:shapetype w14:anchorId="35E62FF7" id="_x0000_t202" coordsize="21600,21600" o:spt="202" path="m,l,21600r21600,l21600,xe">
                <v:stroke joinstyle="miter"/>
                <v:path gradientshapeok="t" o:connecttype="rect"/>
              </v:shapetype>
              <v:shape id="Zone de texte 2" o:spid="_x0000_s1026" type="#_x0000_t202" style="position:absolute;margin-left:-12pt;margin-top:0;width:185.9pt;height:102.65pt;z-index:2516597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">
                <v:textbox>
                  <w:txbxContent>
                    <w:p w14:paraId="50EBE4CA" w14:textId="77777777" w:rsidR="008B0003" w:rsidRDefault="00901AB0">
                      <w:r>
                        <w:rPr>
                          <w:noProof/>
                          <w:lang w:val="fr-FR"/>
                        </w:rPr>
                        <w:drawing>
                          <wp:inline distT="0" distB="0" distL="0" distR="0" wp14:anchorId="1659247D" wp14:editId="74D97FBC">
                            <wp:extent cx="2051050" cy="1104900"/>
                            <wp:effectExtent l="0" t="0" r="6350" b="0"/>
                            <wp:docPr id="2086918217"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918217" name="Imag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067508" cy="1114101"/>
                                    </a:xfrm>
                                    <a:prstGeom prst="rect">
                                      <a:avLst/>
                                    </a:prstGeom>
                                    <a:noFill/>
                                  </pic:spPr>
                                </pic:pic>
                              </a:graphicData>
                            </a:graphic>
                          </wp:inline>
                        </w:drawing>
                      </w:r>
                    </w:p>
                  </w:txbxContent>
                </v:textbox>
                <w10:wrap type="square"/>
              </v:shape>
            </w:pict>
          </mc:Fallback>
        </mc:AlternateContent>
      </w:r>
      <w:r w:rsidRPr="00B1568A">
        <w:rPr>
          <w:rFonts w:ascii="Calibri" w:hAnsi="Calibri" w:cs="Calibri"/>
          <w:noProof/>
          <w:sz w:val="24"/>
          <w:szCs w:val="24"/>
          <w:lang w:val="fr-FR"/>
        </w:rPr>
        <mc:AlternateContent>
          <mc:Choice Requires="wps">
            <w:drawing>
              <wp:anchor distT="45720" distB="45720" distL="114300" distR="114300" simplePos="0" relativeHeight="251662848" behindDoc="0" locked="0" layoutInCell="1" allowOverlap="1" wp14:anchorId="34459C30" wp14:editId="6D85BD0B">
                <wp:simplePos x="0" y="0"/>
                <wp:positionH relativeFrom="column">
                  <wp:posOffset>3823970</wp:posOffset>
                </wp:positionH>
                <wp:positionV relativeFrom="paragraph">
                  <wp:posOffset>0</wp:posOffset>
                </wp:positionV>
                <wp:extent cx="2360930" cy="1303655"/>
                <wp:effectExtent l="0" t="0" r="19685" b="10795"/>
                <wp:wrapSquare wrapText="bothSides"/>
                <wp:docPr id="22244231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303655"/>
                        </a:xfrm>
                        <a:prstGeom prst="rect">
                          <a:avLst/>
                        </a:prstGeom>
                        <a:solidFill>
                          <a:srgbClr val="FFFFFF"/>
                        </a:solidFill>
                        <a:ln w="9525">
                          <a:solidFill>
                            <a:srgbClr val="000000"/>
                          </a:solidFill>
                          <a:miter lim="800000"/>
                        </a:ln>
                      </wps:spPr>
                      <wps:txbx>
                        <w:txbxContent>
                          <w:p w14:paraId="2CA74619" w14:textId="77777777" w:rsidR="008B0003" w:rsidRDefault="00901AB0">
                            <w:r>
                              <w:rPr>
                                <w:noProof/>
                                <w:lang w:val="fr-FR"/>
                              </w:rPr>
                              <w:drawing>
                                <wp:inline distT="0" distB="0" distL="0" distR="0" wp14:anchorId="57065591" wp14:editId="290D88B3">
                                  <wp:extent cx="2082800" cy="1073150"/>
                                  <wp:effectExtent l="0" t="0" r="0" b="0"/>
                                  <wp:docPr id="213304935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049353" name="Imag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2110926" cy="1087922"/>
                                          </a:xfrm>
                                          <a:prstGeom prst="rect">
                                            <a:avLst/>
                                          </a:prstGeom>
                                          <a:noFill/>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page">
                  <wp14:pctHeight>0</wp14:pctHeight>
                </wp14:sizeRelV>
              </wp:anchor>
            </w:drawing>
          </mc:Choice>
          <mc:Fallback>
            <w:pict>
              <v:shape w14:anchorId="34459C30" id="_x0000_s1027" type="#_x0000_t202" style="position:absolute;margin-left:301.1pt;margin-top:0;width:185.9pt;height:102.65pt;z-index:25166284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">
                <v:textbox>
                  <w:txbxContent>
                    <w:p w14:paraId="2CA74619" w14:textId="77777777" w:rsidR="008B0003" w:rsidRDefault="00901AB0">
                      <w:r>
                        <w:rPr>
                          <w:noProof/>
                          <w:lang w:val="fr-FR"/>
                        </w:rPr>
                        <w:drawing>
                          <wp:inline distT="0" distB="0" distL="0" distR="0" wp14:anchorId="57065591" wp14:editId="290D88B3">
                            <wp:extent cx="2082800" cy="1073150"/>
                            <wp:effectExtent l="0" t="0" r="0" b="0"/>
                            <wp:docPr id="213304935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049353" name="Imag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2110926" cy="1087922"/>
                                    </a:xfrm>
                                    <a:prstGeom prst="rect">
                                      <a:avLst/>
                                    </a:prstGeom>
                                    <a:noFill/>
                                  </pic:spPr>
                                </pic:pic>
                              </a:graphicData>
                            </a:graphic>
                          </wp:inline>
                        </w:drawing>
                      </w:r>
                    </w:p>
                  </w:txbxContent>
                </v:textbox>
                <w10:wrap type="square"/>
              </v:shape>
            </w:pict>
          </mc:Fallback>
        </mc:AlternateContent>
      </w:r>
    </w:p>
    <w:p w14:paraId="0C270ADE" w14:textId="77777777" w:rsidR="008B0003" w:rsidRPr="00B1568A" w:rsidRDefault="008B0003">
      <w:pPr>
        <w:pStyle w:val="Titre"/>
        <w:rPr>
          <w:rFonts w:ascii="Calibri" w:hAnsi="Calibri" w:cs="Calibri"/>
          <w:sz w:val="24"/>
          <w:szCs w:val="24"/>
          <w:lang w:val="fr-FR"/>
        </w:rPr>
      </w:pPr>
    </w:p>
    <w:p w14:paraId="50D8A67D" w14:textId="77777777" w:rsidR="008B0003" w:rsidRPr="00B1568A" w:rsidRDefault="008B0003">
      <w:pPr>
        <w:pStyle w:val="Titre"/>
        <w:rPr>
          <w:rFonts w:ascii="Calibri" w:hAnsi="Calibri" w:cs="Calibri"/>
          <w:sz w:val="24"/>
          <w:szCs w:val="24"/>
          <w:lang w:val="fr-FR"/>
        </w:rPr>
      </w:pPr>
    </w:p>
    <w:p w14:paraId="2277D9F6" w14:textId="77777777" w:rsidR="008B0003" w:rsidRPr="00B1568A" w:rsidRDefault="008B0003">
      <w:pPr>
        <w:pStyle w:val="Titre"/>
        <w:rPr>
          <w:rFonts w:ascii="Calibri" w:hAnsi="Calibri" w:cs="Calibri"/>
          <w:sz w:val="24"/>
          <w:szCs w:val="24"/>
          <w:lang w:val="fr-FR"/>
        </w:rPr>
      </w:pPr>
    </w:p>
    <w:p w14:paraId="6AF16FF5" w14:textId="77777777" w:rsidR="008B0003" w:rsidRPr="00B1568A" w:rsidRDefault="008B0003">
      <w:pPr>
        <w:pStyle w:val="Titre"/>
        <w:rPr>
          <w:rFonts w:ascii="Calibri" w:hAnsi="Calibri" w:cs="Calibri"/>
          <w:sz w:val="24"/>
          <w:szCs w:val="24"/>
          <w:lang w:val="fr-FR"/>
        </w:rPr>
      </w:pPr>
    </w:p>
    <w:p w14:paraId="4B60EFAE" w14:textId="77777777" w:rsidR="008B0003" w:rsidRPr="00B1568A" w:rsidRDefault="008B0003">
      <w:pPr>
        <w:pStyle w:val="Titre"/>
        <w:rPr>
          <w:rFonts w:ascii="Calibri" w:hAnsi="Calibri" w:cs="Calibri"/>
          <w:sz w:val="24"/>
          <w:szCs w:val="24"/>
          <w:lang w:val="fr-FR"/>
        </w:rPr>
      </w:pPr>
    </w:p>
    <w:p w14:paraId="19828162" w14:textId="77777777" w:rsidR="00205A9B" w:rsidRDefault="00205A9B">
      <w:pPr>
        <w:pStyle w:val="Titre"/>
        <w:rPr>
          <w:rFonts w:ascii="Calibri" w:hAnsi="Calibri" w:cs="Calibri"/>
          <w:sz w:val="24"/>
          <w:szCs w:val="24"/>
          <w:lang w:val="fr-FR"/>
        </w:rPr>
      </w:pPr>
    </w:p>
    <w:p w14:paraId="26041E72" w14:textId="77777777" w:rsidR="00205A9B" w:rsidRDefault="00205A9B">
      <w:pPr>
        <w:pStyle w:val="Titre"/>
        <w:rPr>
          <w:rFonts w:ascii="Calibri" w:hAnsi="Calibri" w:cs="Calibri"/>
          <w:sz w:val="24"/>
          <w:szCs w:val="24"/>
          <w:lang w:val="fr-FR"/>
        </w:rPr>
      </w:pPr>
    </w:p>
    <w:p w14:paraId="29ACE8FD" w14:textId="77777777" w:rsidR="00205A9B" w:rsidRDefault="00205A9B">
      <w:pPr>
        <w:pStyle w:val="Titre"/>
        <w:rPr>
          <w:rFonts w:ascii="Calibri" w:hAnsi="Calibri" w:cs="Calibri"/>
          <w:sz w:val="24"/>
          <w:szCs w:val="24"/>
          <w:lang w:val="fr-FR"/>
        </w:rPr>
      </w:pPr>
    </w:p>
    <w:p w14:paraId="7ABF5723" w14:textId="77777777" w:rsidR="00205A9B" w:rsidRDefault="00205A9B">
      <w:pPr>
        <w:pStyle w:val="Titre"/>
        <w:rPr>
          <w:rFonts w:ascii="Calibri" w:hAnsi="Calibri" w:cs="Calibri"/>
          <w:sz w:val="24"/>
          <w:szCs w:val="24"/>
          <w:lang w:val="fr-FR"/>
        </w:rPr>
      </w:pPr>
    </w:p>
    <w:p w14:paraId="336F330D" w14:textId="77777777" w:rsidR="00205A9B" w:rsidRDefault="00205A9B">
      <w:pPr>
        <w:pStyle w:val="Titre"/>
        <w:rPr>
          <w:rFonts w:ascii="Calibri" w:hAnsi="Calibri" w:cs="Calibri"/>
          <w:sz w:val="24"/>
          <w:szCs w:val="24"/>
          <w:lang w:val="fr-FR"/>
        </w:rPr>
      </w:pPr>
    </w:p>
    <w:p w14:paraId="28EEB66D" w14:textId="77777777" w:rsidR="00205A9B" w:rsidRDefault="00205A9B">
      <w:pPr>
        <w:pStyle w:val="Titre"/>
        <w:rPr>
          <w:rFonts w:ascii="Calibri" w:hAnsi="Calibri" w:cs="Calibri"/>
          <w:sz w:val="24"/>
          <w:szCs w:val="24"/>
          <w:lang w:val="fr-FR"/>
        </w:rPr>
      </w:pPr>
    </w:p>
    <w:p w14:paraId="72827E9C" w14:textId="77777777" w:rsidR="00205A9B" w:rsidRDefault="00205A9B">
      <w:pPr>
        <w:pStyle w:val="Titre"/>
        <w:rPr>
          <w:rFonts w:ascii="Calibri" w:hAnsi="Calibri" w:cs="Calibri"/>
          <w:sz w:val="24"/>
          <w:szCs w:val="24"/>
          <w:lang w:val="fr-FR"/>
        </w:rPr>
      </w:pPr>
    </w:p>
    <w:p w14:paraId="1B4BFD4D" w14:textId="77777777" w:rsidR="00205A9B" w:rsidRDefault="00205A9B">
      <w:pPr>
        <w:pStyle w:val="Titre"/>
        <w:rPr>
          <w:rFonts w:ascii="Calibri" w:hAnsi="Calibri" w:cs="Calibri"/>
          <w:sz w:val="24"/>
          <w:szCs w:val="24"/>
          <w:lang w:val="fr-FR"/>
        </w:rPr>
      </w:pPr>
    </w:p>
    <w:p w14:paraId="5752FC9D" w14:textId="77777777" w:rsidR="00205A9B" w:rsidRDefault="00205A9B">
      <w:pPr>
        <w:pStyle w:val="Titre"/>
        <w:rPr>
          <w:rFonts w:ascii="Calibri" w:hAnsi="Calibri" w:cs="Calibri"/>
          <w:sz w:val="24"/>
          <w:szCs w:val="24"/>
          <w:lang w:val="fr-FR"/>
        </w:rPr>
      </w:pPr>
    </w:p>
    <w:p w14:paraId="35970206" w14:textId="77777777" w:rsidR="00205A9B" w:rsidRDefault="00205A9B">
      <w:pPr>
        <w:pStyle w:val="Titre"/>
        <w:rPr>
          <w:rFonts w:ascii="Calibri" w:hAnsi="Calibri" w:cs="Calibri"/>
          <w:sz w:val="24"/>
          <w:szCs w:val="24"/>
          <w:lang w:val="fr-FR"/>
        </w:rPr>
      </w:pPr>
    </w:p>
    <w:p w14:paraId="047AA751" w14:textId="77777777" w:rsidR="00205A9B" w:rsidRDefault="00205A9B">
      <w:pPr>
        <w:pStyle w:val="Titre"/>
        <w:rPr>
          <w:rFonts w:ascii="Calibri" w:hAnsi="Calibri" w:cs="Calibri"/>
          <w:sz w:val="24"/>
          <w:szCs w:val="24"/>
          <w:lang w:val="fr-FR"/>
        </w:rPr>
      </w:pPr>
    </w:p>
    <w:p w14:paraId="4C1B9D67" w14:textId="77777777" w:rsidR="00205A9B" w:rsidRDefault="00205A9B">
      <w:pPr>
        <w:pStyle w:val="Titre"/>
        <w:rPr>
          <w:rFonts w:ascii="Calibri" w:hAnsi="Calibri" w:cs="Calibri"/>
          <w:sz w:val="24"/>
          <w:szCs w:val="24"/>
          <w:lang w:val="fr-FR"/>
        </w:rPr>
      </w:pPr>
    </w:p>
    <w:p w14:paraId="6E8582C0" w14:textId="77777777" w:rsidR="00205A9B" w:rsidRDefault="00205A9B">
      <w:pPr>
        <w:pStyle w:val="Titre"/>
        <w:rPr>
          <w:rFonts w:ascii="Calibri" w:hAnsi="Calibri" w:cs="Calibri"/>
          <w:sz w:val="24"/>
          <w:szCs w:val="24"/>
          <w:lang w:val="fr-FR"/>
        </w:rPr>
      </w:pPr>
    </w:p>
    <w:p w14:paraId="60D7D2C8" w14:textId="5A725075" w:rsidR="008B0003" w:rsidRPr="00B1568A" w:rsidRDefault="00233BAB">
      <w:pPr>
        <w:pStyle w:val="Titre"/>
        <w:rPr>
          <w:rFonts w:ascii="Calibri" w:hAnsi="Calibri" w:cs="Calibri"/>
          <w:sz w:val="24"/>
          <w:szCs w:val="24"/>
          <w:lang w:val="fr-FR"/>
        </w:rPr>
      </w:pPr>
      <w:r w:rsidRPr="00B1568A">
        <w:rPr>
          <w:rFonts w:ascii="Calibri" w:hAnsi="Calibri" w:cs="Calibri"/>
          <w:noProof/>
          <w:sz w:val="24"/>
          <w:szCs w:val="24"/>
          <w:lang w:val="fr-FR"/>
          <w14:ligatures w14:val="none"/>
        </w:rPr>
        <mc:AlternateContent>
          <mc:Choice Requires="wps">
            <w:drawing>
              <wp:anchor distT="0" distB="0" distL="114300" distR="114300" simplePos="0" relativeHeight="251656704" behindDoc="1" locked="0" layoutInCell="1" allowOverlap="1" wp14:anchorId="5A67B527" wp14:editId="26D60F40">
                <wp:simplePos x="0" y="0"/>
                <wp:positionH relativeFrom="column">
                  <wp:posOffset>-282575</wp:posOffset>
                </wp:positionH>
                <wp:positionV relativeFrom="paragraph">
                  <wp:posOffset>340360</wp:posOffset>
                </wp:positionV>
                <wp:extent cx="6248400" cy="1729740"/>
                <wp:effectExtent l="0" t="0" r="19050" b="22860"/>
                <wp:wrapNone/>
                <wp:docPr id="376755449" name="Rectangle : coins arrondis 3"/>
                <wp:cNvGraphicFramePr/>
                <a:graphic xmlns:a="http://schemas.openxmlformats.org/drawingml/2006/main">
                  <a:graphicData uri="http://schemas.microsoft.com/office/word/2010/wordprocessingShape">
                    <wps:wsp>
                      <wps:cNvSpPr/>
                      <wps:spPr>
                        <a:xfrm>
                          <a:off x="0" y="0"/>
                          <a:ext cx="6248400" cy="17297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253C4D" id="Rectangle : coins arrondis 3" o:spid="_x0000_s1026" style="position:absolute;margin-left:-22.25pt;margin-top:26.8pt;width:492pt;height:136.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" fillcolor="#156082 [3204]" strokecolor="#030e13 [484]" strokeweight="1.5pt">
                <v:stroke joinstyle="miter"/>
              </v:roundrect>
            </w:pict>
          </mc:Fallback>
        </mc:AlternateContent>
      </w:r>
    </w:p>
    <w:p w14:paraId="370AAC11" w14:textId="77777777" w:rsidR="00BC7CB3" w:rsidRDefault="00BC7CB3">
      <w:pPr>
        <w:pStyle w:val="Titre"/>
        <w:rPr>
          <w:rFonts w:ascii="Calibri" w:hAnsi="Calibri" w:cs="Calibri"/>
          <w:sz w:val="24"/>
          <w:szCs w:val="24"/>
          <w:lang w:val="fr-FR"/>
        </w:rPr>
      </w:pPr>
    </w:p>
    <w:p w14:paraId="240FB1AC" w14:textId="77777777" w:rsidR="00BC7CB3" w:rsidRDefault="00BC7CB3">
      <w:pPr>
        <w:pStyle w:val="Titre"/>
        <w:rPr>
          <w:rFonts w:ascii="Calibri" w:hAnsi="Calibri" w:cs="Calibri"/>
          <w:sz w:val="24"/>
          <w:szCs w:val="24"/>
          <w:lang w:val="fr-FR"/>
        </w:rPr>
      </w:pPr>
    </w:p>
    <w:p w14:paraId="52BE2410" w14:textId="749EE2AB" w:rsidR="008B0003" w:rsidRPr="00181259" w:rsidRDefault="00901AB0" w:rsidP="00181259">
      <w:pPr>
        <w:pStyle w:val="Titre"/>
        <w:tabs>
          <w:tab w:val="left" w:pos="984"/>
        </w:tabs>
        <w:rPr>
          <w:rFonts w:ascii="Calibri" w:hAnsi="Calibri" w:cs="Calibri"/>
          <w:sz w:val="24"/>
          <w:szCs w:val="24"/>
          <w:lang w:val="fr-FR"/>
        </w:rPr>
      </w:pPr>
      <w:r w:rsidRPr="00BC7CB3">
        <w:rPr>
          <w:rFonts w:ascii="Calibri" w:hAnsi="Calibri" w:cs="Calibri"/>
          <w:sz w:val="32"/>
          <w:szCs w:val="32"/>
          <w:lang w:val="fr-FR"/>
        </w:rPr>
        <w:t>Rapport Narratif du projet</w:t>
      </w:r>
      <w:r w:rsidR="00710DB8" w:rsidRPr="00BC7CB3">
        <w:rPr>
          <w:rFonts w:ascii="Calibri" w:hAnsi="Calibri" w:cs="Calibri"/>
          <w:sz w:val="32"/>
          <w:szCs w:val="32"/>
          <w:lang w:val="fr-FR"/>
        </w:rPr>
        <w:t> :</w:t>
      </w:r>
    </w:p>
    <w:p w14:paraId="637A58BF" w14:textId="77777777" w:rsidR="008B0003" w:rsidRPr="00BC7CB3" w:rsidRDefault="00901AB0">
      <w:pPr>
        <w:pStyle w:val="Sous-titre"/>
        <w:jc w:val="both"/>
        <w:rPr>
          <w:rFonts w:ascii="Calibri" w:hAnsi="Calibri" w:cs="Calibri"/>
          <w:b/>
          <w:bCs/>
          <w:i/>
          <w:iCs/>
          <w:color w:val="E8E8E8" w:themeColor="background2"/>
          <w:sz w:val="32"/>
          <w:szCs w:val="32"/>
          <w:lang w:val="fr-FR"/>
        </w:rPr>
      </w:pPr>
      <w:r w:rsidRPr="00BC7CB3">
        <w:rPr>
          <w:rFonts w:ascii="Calibri" w:hAnsi="Calibri" w:cs="Calibri"/>
          <w:b/>
          <w:bCs/>
          <w:i/>
          <w:iCs/>
          <w:color w:val="E8E8E8" w:themeColor="background2"/>
          <w:sz w:val="32"/>
          <w:szCs w:val="32"/>
          <w:lang w:val="fr-FR"/>
        </w:rPr>
        <w:t>Renforcement de la surveillance indépendante et de la défense des droits des communautés locales et des peuples pygmées autochtones en RDC dans les secteurs forestier et minier</w:t>
      </w:r>
    </w:p>
    <w:p w14:paraId="67AB768B" w14:textId="5EA8C0EA" w:rsidR="008B0003" w:rsidRPr="00BC7CB3" w:rsidRDefault="008B0003">
      <w:pPr>
        <w:rPr>
          <w:rFonts w:ascii="Calibri" w:hAnsi="Calibri" w:cs="Calibri"/>
          <w:sz w:val="32"/>
          <w:szCs w:val="32"/>
          <w:lang w:val="fr-FR"/>
        </w:rPr>
      </w:pPr>
    </w:p>
    <w:p w14:paraId="37EFA690" w14:textId="77777777" w:rsidR="008B0003" w:rsidRPr="00B1568A" w:rsidRDefault="008B0003">
      <w:pPr>
        <w:rPr>
          <w:rFonts w:ascii="Calibri" w:hAnsi="Calibri" w:cs="Calibri"/>
          <w:lang w:val="fr-FR"/>
        </w:rPr>
      </w:pPr>
    </w:p>
    <w:p w14:paraId="7FD5A3A5" w14:textId="77777777" w:rsidR="008B0003" w:rsidRPr="00B1568A" w:rsidRDefault="008B0003">
      <w:pPr>
        <w:rPr>
          <w:rFonts w:ascii="Calibri" w:hAnsi="Calibri" w:cs="Calibri"/>
          <w:lang w:val="fr-FR"/>
        </w:rPr>
      </w:pPr>
    </w:p>
    <w:p w14:paraId="41F40021" w14:textId="77777777" w:rsidR="008B0003" w:rsidRPr="00B1568A" w:rsidRDefault="008B0003">
      <w:pPr>
        <w:rPr>
          <w:rFonts w:ascii="Calibri" w:hAnsi="Calibri" w:cs="Calibri"/>
          <w:lang w:val="fr-FR"/>
        </w:rPr>
      </w:pPr>
    </w:p>
    <w:p w14:paraId="48B5D053" w14:textId="77777777" w:rsidR="008B0003" w:rsidRPr="00B1568A" w:rsidRDefault="008B0003">
      <w:pPr>
        <w:rPr>
          <w:rFonts w:ascii="Calibri" w:hAnsi="Calibri" w:cs="Calibri"/>
          <w:lang w:val="fr-FR"/>
        </w:rPr>
      </w:pPr>
    </w:p>
    <w:p w14:paraId="0205CDEF" w14:textId="77777777" w:rsidR="008B0003" w:rsidRDefault="008B0003">
      <w:pPr>
        <w:rPr>
          <w:rFonts w:ascii="Calibri" w:hAnsi="Calibri" w:cs="Calibri"/>
          <w:lang w:val="fr-FR"/>
        </w:rPr>
      </w:pPr>
    </w:p>
    <w:p w14:paraId="2C7E364D" w14:textId="77777777" w:rsidR="00181259" w:rsidRDefault="00181259">
      <w:pPr>
        <w:rPr>
          <w:rFonts w:ascii="Calibri" w:hAnsi="Calibri" w:cs="Calibri"/>
          <w:lang w:val="fr-FR"/>
        </w:rPr>
      </w:pPr>
    </w:p>
    <w:p w14:paraId="7737CB2C" w14:textId="77777777" w:rsidR="00181259" w:rsidRDefault="00181259">
      <w:pPr>
        <w:rPr>
          <w:rFonts w:ascii="Calibri" w:hAnsi="Calibri" w:cs="Calibri"/>
          <w:lang w:val="fr-FR"/>
        </w:rPr>
      </w:pPr>
    </w:p>
    <w:p w14:paraId="1AC8C5A4" w14:textId="77777777" w:rsidR="00181259" w:rsidRPr="00B1568A" w:rsidRDefault="00181259">
      <w:pPr>
        <w:rPr>
          <w:rFonts w:ascii="Calibri" w:hAnsi="Calibri" w:cs="Calibri"/>
          <w:lang w:val="fr-FR"/>
        </w:rPr>
      </w:pPr>
    </w:p>
    <w:p w14:paraId="33B9EBC5" w14:textId="77777777" w:rsidR="008B0003" w:rsidRPr="00B1568A" w:rsidRDefault="00901AB0" w:rsidP="00B66501">
      <w:pPr>
        <w:jc w:val="center"/>
        <w:rPr>
          <w:rFonts w:ascii="Calibri" w:hAnsi="Calibri" w:cs="Calibri"/>
          <w:b/>
          <w:bCs/>
          <w:lang w:val="fr-FR"/>
        </w:rPr>
      </w:pPr>
      <w:r w:rsidRPr="00B1568A">
        <w:rPr>
          <w:rFonts w:ascii="Calibri" w:hAnsi="Calibri" w:cs="Calibri"/>
          <w:b/>
          <w:bCs/>
          <w:lang w:val="fr-FR"/>
        </w:rPr>
        <w:t>Date : 08/03/2026</w:t>
      </w:r>
    </w:p>
    <w:p w14:paraId="3FB8E2EF" w14:textId="77777777" w:rsidR="008B0003" w:rsidRPr="00B1568A" w:rsidRDefault="008B0003">
      <w:pPr>
        <w:rPr>
          <w:rFonts w:ascii="Calibri" w:hAnsi="Calibri" w:cs="Calibri"/>
          <w:lang w:val="fr-FR"/>
        </w:rPr>
      </w:pPr>
    </w:p>
    <w:p w14:paraId="32E6C9C2" w14:textId="77777777" w:rsidR="008B0003" w:rsidRPr="00FD38B7" w:rsidRDefault="00901AB0">
      <w:pPr>
        <w:rPr>
          <w:rFonts w:ascii="Calibri" w:hAnsi="Calibri" w:cs="Calibri"/>
          <w:b/>
          <w:bCs/>
          <w:i/>
          <w:iCs/>
          <w:sz w:val="28"/>
          <w:szCs w:val="28"/>
          <w:lang w:val="fr-FR"/>
        </w:rPr>
      </w:pPr>
      <w:r w:rsidRPr="00FD38B7">
        <w:rPr>
          <w:rFonts w:ascii="Calibri" w:hAnsi="Calibri" w:cs="Calibri"/>
          <w:b/>
          <w:bCs/>
          <w:i/>
          <w:iCs/>
          <w:sz w:val="28"/>
          <w:szCs w:val="28"/>
          <w:lang w:val="fr-FR"/>
        </w:rPr>
        <w:lastRenderedPageBreak/>
        <w:t xml:space="preserve">Les activités ont été réalisées par les organisations OCEAN et </w:t>
      </w:r>
      <w:proofErr w:type="spellStart"/>
      <w:r w:rsidRPr="00FD38B7">
        <w:rPr>
          <w:rFonts w:ascii="Calibri" w:hAnsi="Calibri" w:cs="Calibri"/>
          <w:b/>
          <w:bCs/>
          <w:i/>
          <w:iCs/>
          <w:sz w:val="28"/>
          <w:szCs w:val="28"/>
          <w:lang w:val="fr-FR"/>
        </w:rPr>
        <w:t>PremiCongo</w:t>
      </w:r>
      <w:proofErr w:type="spellEnd"/>
      <w:r w:rsidRPr="00FD38B7">
        <w:rPr>
          <w:rFonts w:ascii="Calibri" w:hAnsi="Calibri" w:cs="Calibri"/>
          <w:b/>
          <w:bCs/>
          <w:i/>
          <w:iCs/>
          <w:sz w:val="28"/>
          <w:szCs w:val="28"/>
          <w:lang w:val="fr-FR"/>
        </w:rPr>
        <w:t>, membres du pool mines du RENOI</w:t>
      </w:r>
    </w:p>
    <w:p w14:paraId="17FB1B12" w14:textId="77777777" w:rsidR="00017381" w:rsidRPr="00B1568A" w:rsidRDefault="00017381">
      <w:pPr>
        <w:rPr>
          <w:rFonts w:ascii="Calibri" w:hAnsi="Calibri" w:cs="Calibri"/>
          <w:b/>
          <w:bCs/>
          <w:i/>
          <w:iCs/>
          <w:lang w:val="fr-FR"/>
        </w:rPr>
      </w:pPr>
    </w:p>
    <w:p w14:paraId="5AD6F6A2" w14:textId="77777777" w:rsidR="008B0003" w:rsidRPr="00B1568A" w:rsidRDefault="00901AB0">
      <w:pPr>
        <w:rPr>
          <w:rFonts w:ascii="Calibri" w:hAnsi="Calibri" w:cs="Calibri"/>
          <w:lang w:val="fr-FR"/>
        </w:rPr>
      </w:pPr>
      <w:r w:rsidRPr="00B1568A">
        <w:rPr>
          <w:rFonts w:ascii="Calibri" w:hAnsi="Calibri" w:cs="Calibri"/>
          <w:noProof/>
        </w:rPr>
        <w:drawing>
          <wp:inline distT="0" distB="0" distL="0" distR="0" wp14:anchorId="3EB24682" wp14:editId="5847B846">
            <wp:extent cx="831215" cy="766445"/>
            <wp:effectExtent l="0" t="0" r="6985" b="0"/>
            <wp:docPr id="11"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10"/>
                    <pic:cNvPicPr>
                      <a:picLocks noChangeAspect="1"/>
                    </pic:cNvPicPr>
                  </pic:nvPicPr>
                  <pic:blipFill>
                    <a:blip r:embed="rId10"/>
                    <a:stretch>
                      <a:fillRect/>
                    </a:stretch>
                  </pic:blipFill>
                  <pic:spPr>
                    <a:xfrm>
                      <a:off x="0" y="0"/>
                      <a:ext cx="852761" cy="786643"/>
                    </a:xfrm>
                    <a:prstGeom prst="rect">
                      <a:avLst/>
                    </a:prstGeom>
                  </pic:spPr>
                </pic:pic>
              </a:graphicData>
            </a:graphic>
          </wp:inline>
        </w:drawing>
      </w:r>
      <w:r w:rsidRPr="00B1568A">
        <w:rPr>
          <w:rFonts w:ascii="Calibri" w:hAnsi="Calibri" w:cs="Calibri"/>
          <w:lang w:val="fr-FR"/>
        </w:rPr>
        <w:t xml:space="preserve">                                                                                                         </w:t>
      </w:r>
      <w:r w:rsidRPr="00B1568A">
        <w:rPr>
          <w:rFonts w:ascii="Calibri" w:hAnsi="Calibri" w:cs="Calibri"/>
          <w:noProof/>
        </w:rPr>
        <w:drawing>
          <wp:inline distT="0" distB="0" distL="0" distR="0" wp14:anchorId="52754778" wp14:editId="7843B1F6">
            <wp:extent cx="919480" cy="891540"/>
            <wp:effectExtent l="0" t="0" r="0" b="3810"/>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928319" cy="900745"/>
                    </a:xfrm>
                    <a:prstGeom prst="rect">
                      <a:avLst/>
                    </a:prstGeom>
                    <a:noFill/>
                    <a:ln>
                      <a:noFill/>
                    </a:ln>
                  </pic:spPr>
                </pic:pic>
              </a:graphicData>
            </a:graphic>
          </wp:inline>
        </w:drawing>
      </w:r>
    </w:p>
    <w:p w14:paraId="03C098EB" w14:textId="77777777" w:rsidR="008B0003" w:rsidRPr="00B1568A" w:rsidRDefault="008B0003">
      <w:pPr>
        <w:rPr>
          <w:rFonts w:ascii="Calibri" w:hAnsi="Calibri" w:cs="Calibri"/>
          <w:lang w:val="fr-FR"/>
        </w:rPr>
      </w:pPr>
    </w:p>
    <w:p w14:paraId="0EB730B6" w14:textId="77777777" w:rsidR="008B0003" w:rsidRPr="00B1568A" w:rsidRDefault="008B0003">
      <w:pPr>
        <w:rPr>
          <w:rFonts w:ascii="Calibri" w:hAnsi="Calibri" w:cs="Calibri"/>
          <w:lang w:val="fr-FR"/>
        </w:rPr>
      </w:pPr>
    </w:p>
    <w:p w14:paraId="24D47895" w14:textId="77777777" w:rsidR="008B0003" w:rsidRPr="00B1568A" w:rsidRDefault="008B0003">
      <w:pPr>
        <w:rPr>
          <w:rFonts w:ascii="Calibri" w:hAnsi="Calibri" w:cs="Calibri"/>
          <w:lang w:val="fr-FR"/>
        </w:rPr>
      </w:pPr>
    </w:p>
    <w:p w14:paraId="0622A407" w14:textId="77777777" w:rsidR="008B0003" w:rsidRPr="00B1568A" w:rsidRDefault="008B0003">
      <w:pPr>
        <w:rPr>
          <w:rFonts w:ascii="Calibri" w:hAnsi="Calibri" w:cs="Calibri"/>
          <w:lang w:val="fr-FR"/>
        </w:rPr>
      </w:pPr>
    </w:p>
    <w:p w14:paraId="79FB6759" w14:textId="77777777" w:rsidR="008B0003" w:rsidRPr="00B1568A" w:rsidRDefault="008B0003">
      <w:pPr>
        <w:rPr>
          <w:rFonts w:ascii="Calibri" w:hAnsi="Calibri" w:cs="Calibri"/>
          <w:lang w:val="fr-FR"/>
        </w:rPr>
      </w:pPr>
    </w:p>
    <w:p w14:paraId="3CB8B41F" w14:textId="77777777" w:rsidR="008B0003" w:rsidRPr="00B1568A" w:rsidRDefault="008B0003">
      <w:pPr>
        <w:rPr>
          <w:rFonts w:ascii="Calibri" w:hAnsi="Calibri" w:cs="Calibri"/>
          <w:lang w:val="fr-FR"/>
        </w:rPr>
      </w:pPr>
    </w:p>
    <w:p w14:paraId="14E2ED98" w14:textId="77777777" w:rsidR="008B0003" w:rsidRPr="00B1568A" w:rsidRDefault="008B0003">
      <w:pPr>
        <w:rPr>
          <w:rFonts w:ascii="Calibri" w:hAnsi="Calibri" w:cs="Calibri"/>
          <w:lang w:val="fr-FR"/>
        </w:rPr>
      </w:pPr>
    </w:p>
    <w:p w14:paraId="60C19C03" w14:textId="77777777" w:rsidR="008B0003" w:rsidRPr="00B1568A" w:rsidRDefault="008B0003">
      <w:pPr>
        <w:rPr>
          <w:rFonts w:ascii="Calibri" w:hAnsi="Calibri" w:cs="Calibri"/>
          <w:lang w:val="fr-FR"/>
        </w:rPr>
      </w:pPr>
    </w:p>
    <w:p w14:paraId="7E8AF6FA" w14:textId="77777777" w:rsidR="008B0003" w:rsidRPr="00B1568A" w:rsidRDefault="008B0003">
      <w:pPr>
        <w:rPr>
          <w:rFonts w:ascii="Calibri" w:hAnsi="Calibri" w:cs="Calibri"/>
          <w:lang w:val="fr-FR"/>
        </w:rPr>
      </w:pPr>
    </w:p>
    <w:p w14:paraId="3431D77F" w14:textId="77777777" w:rsidR="008B0003" w:rsidRPr="00B1568A" w:rsidRDefault="008B0003">
      <w:pPr>
        <w:rPr>
          <w:rFonts w:ascii="Calibri" w:hAnsi="Calibri" w:cs="Calibri"/>
          <w:lang w:val="fr-FR"/>
        </w:rPr>
      </w:pPr>
    </w:p>
    <w:p w14:paraId="7724F495" w14:textId="77777777" w:rsidR="008B0003" w:rsidRPr="00B1568A" w:rsidRDefault="008B0003">
      <w:pPr>
        <w:rPr>
          <w:rFonts w:ascii="Calibri" w:hAnsi="Calibri" w:cs="Calibri"/>
          <w:lang w:val="fr-FR"/>
        </w:rPr>
      </w:pPr>
    </w:p>
    <w:p w14:paraId="5FC7E2FA" w14:textId="77777777" w:rsidR="008B0003" w:rsidRPr="00B1568A" w:rsidRDefault="008B0003">
      <w:pPr>
        <w:rPr>
          <w:rFonts w:ascii="Calibri" w:hAnsi="Calibri" w:cs="Calibri"/>
          <w:lang w:val="fr-FR"/>
        </w:rPr>
      </w:pPr>
    </w:p>
    <w:p w14:paraId="125B6B90" w14:textId="77777777" w:rsidR="008B0003" w:rsidRPr="00B1568A" w:rsidRDefault="008B0003">
      <w:pPr>
        <w:rPr>
          <w:rFonts w:ascii="Calibri" w:hAnsi="Calibri" w:cs="Calibri"/>
          <w:lang w:val="fr-FR"/>
        </w:rPr>
      </w:pPr>
    </w:p>
    <w:p w14:paraId="583A2583" w14:textId="77777777" w:rsidR="008B0003" w:rsidRPr="00B1568A" w:rsidRDefault="008B0003">
      <w:pPr>
        <w:rPr>
          <w:rFonts w:ascii="Calibri" w:hAnsi="Calibri" w:cs="Calibri"/>
          <w:lang w:val="fr-FR"/>
        </w:rPr>
      </w:pPr>
    </w:p>
    <w:p w14:paraId="49BE0741" w14:textId="77777777" w:rsidR="008B0003" w:rsidRPr="00B1568A" w:rsidRDefault="008B0003">
      <w:pPr>
        <w:rPr>
          <w:rFonts w:ascii="Calibri" w:hAnsi="Calibri" w:cs="Calibri"/>
          <w:lang w:val="fr-FR"/>
        </w:rPr>
      </w:pPr>
    </w:p>
    <w:p w14:paraId="1A291B56" w14:textId="77777777" w:rsidR="008B0003" w:rsidRDefault="008B0003">
      <w:pPr>
        <w:rPr>
          <w:rFonts w:ascii="Calibri" w:hAnsi="Calibri" w:cs="Calibri"/>
          <w:lang w:val="fr-FR"/>
        </w:rPr>
      </w:pPr>
    </w:p>
    <w:p w14:paraId="55FB0CDD" w14:textId="77777777" w:rsidR="00FD38B7" w:rsidRDefault="00FD38B7">
      <w:pPr>
        <w:rPr>
          <w:rFonts w:ascii="Calibri" w:hAnsi="Calibri" w:cs="Calibri"/>
          <w:lang w:val="fr-FR"/>
        </w:rPr>
      </w:pPr>
    </w:p>
    <w:p w14:paraId="1D9569E4" w14:textId="77777777" w:rsidR="00FD38B7" w:rsidRPr="00B1568A" w:rsidRDefault="00FD38B7">
      <w:pPr>
        <w:rPr>
          <w:rFonts w:ascii="Calibri" w:hAnsi="Calibri" w:cs="Calibri"/>
          <w:lang w:val="fr-FR"/>
        </w:rPr>
      </w:pPr>
    </w:p>
    <w:p w14:paraId="1022A3AE" w14:textId="77777777" w:rsidR="008B0003" w:rsidRPr="00B1568A" w:rsidRDefault="008B0003">
      <w:pPr>
        <w:rPr>
          <w:rFonts w:ascii="Calibri" w:hAnsi="Calibri" w:cs="Calibri"/>
          <w:lang w:val="fr-FR"/>
        </w:rPr>
      </w:pPr>
    </w:p>
    <w:p w14:paraId="1BEE0A5A" w14:textId="77777777" w:rsidR="008B0003" w:rsidRPr="00B1568A" w:rsidRDefault="00901AB0">
      <w:pPr>
        <w:pStyle w:val="Titre1"/>
        <w:numPr>
          <w:ilvl w:val="0"/>
          <w:numId w:val="1"/>
        </w:numPr>
        <w:rPr>
          <w:rFonts w:ascii="Calibri" w:hAnsi="Calibri" w:cs="Calibri"/>
          <w:sz w:val="24"/>
          <w:szCs w:val="24"/>
          <w:lang w:val="fr-FR"/>
        </w:rPr>
      </w:pPr>
      <w:r w:rsidRPr="00B1568A">
        <w:rPr>
          <w:rFonts w:ascii="Calibri" w:hAnsi="Calibri" w:cs="Calibri"/>
          <w:sz w:val="24"/>
          <w:szCs w:val="24"/>
          <w:lang w:val="fr-FR"/>
        </w:rPr>
        <w:t>Introduction</w:t>
      </w:r>
    </w:p>
    <w:p w14:paraId="160FE4C2" w14:textId="77777777" w:rsidR="008B0003" w:rsidRPr="00B1568A" w:rsidRDefault="00901AB0">
      <w:pPr>
        <w:pStyle w:val="Titre2"/>
        <w:numPr>
          <w:ilvl w:val="1"/>
          <w:numId w:val="1"/>
        </w:numPr>
        <w:rPr>
          <w:rFonts w:ascii="Calibri" w:hAnsi="Calibri" w:cs="Calibri"/>
          <w:sz w:val="24"/>
          <w:szCs w:val="24"/>
          <w:lang w:val="fr-FR"/>
        </w:rPr>
      </w:pPr>
      <w:r w:rsidRPr="00B1568A">
        <w:rPr>
          <w:rFonts w:ascii="Calibri" w:hAnsi="Calibri" w:cs="Calibri"/>
          <w:sz w:val="24"/>
          <w:szCs w:val="24"/>
          <w:lang w:val="fr-FR"/>
        </w:rPr>
        <w:t>Le Contexte</w:t>
      </w:r>
    </w:p>
    <w:p w14:paraId="7AC79395" w14:textId="458D8538" w:rsidR="008B0003" w:rsidRPr="00B1568A" w:rsidRDefault="00901AB0">
      <w:pPr>
        <w:jc w:val="both"/>
        <w:rPr>
          <w:rFonts w:ascii="Calibri" w:hAnsi="Calibri" w:cs="Calibri"/>
          <w:lang w:val="fr-FR"/>
        </w:rPr>
      </w:pPr>
      <w:r w:rsidRPr="00B1568A">
        <w:rPr>
          <w:rFonts w:ascii="Calibri" w:hAnsi="Calibri" w:cs="Calibri"/>
          <w:lang w:val="fr-FR"/>
        </w:rPr>
        <w:t xml:space="preserve">Au cours du premier semestre de la mise en œuvre du projet </w:t>
      </w:r>
      <w:r w:rsidRPr="00B1568A">
        <w:rPr>
          <w:rFonts w:ascii="Calibri" w:hAnsi="Calibri" w:cs="Calibri"/>
          <w:i/>
          <w:iCs/>
          <w:lang w:val="fr-FR"/>
        </w:rPr>
        <w:t>Renforcement de la surveillance indépendante et de la défense des droits des communautés locales et des peuples pygmées autochtones en RDC dans les secteurs forestier et minier</w:t>
      </w:r>
      <w:r w:rsidRPr="00B1568A">
        <w:rPr>
          <w:rFonts w:ascii="Calibri" w:hAnsi="Calibri" w:cs="Calibri"/>
          <w:lang w:val="fr-FR"/>
        </w:rPr>
        <w:t>, le Pôle mines du RENOI s’est focalisé sur les régions du</w:t>
      </w:r>
      <w:r w:rsidRPr="00B1568A">
        <w:rPr>
          <w:rFonts w:ascii="Calibri" w:hAnsi="Calibri" w:cs="Calibri"/>
          <w:i/>
          <w:iCs/>
          <w:lang w:val="fr-FR"/>
        </w:rPr>
        <w:t xml:space="preserve"> </w:t>
      </w:r>
      <w:r w:rsidRPr="00B1568A">
        <w:rPr>
          <w:rFonts w:ascii="Calibri" w:hAnsi="Calibri" w:cs="Calibri"/>
          <w:lang w:val="fr-FR"/>
        </w:rPr>
        <w:t xml:space="preserve">Kasai et du Katanga. Dans le Kasai oriental, l’ONG OCEAN (Organisation Congolaise des Ecologistes et Amis de la Nature) a eu la tâche d’effectuer le monitoring d’une entreprise œuvrant dans l’exploitation du diamant dans le Territoires de </w:t>
      </w:r>
      <w:proofErr w:type="spellStart"/>
      <w:r w:rsidRPr="00B1568A">
        <w:rPr>
          <w:rFonts w:ascii="Calibri" w:hAnsi="Calibri" w:cs="Calibri"/>
          <w:lang w:val="fr-FR"/>
        </w:rPr>
        <w:t>Miabi</w:t>
      </w:r>
      <w:proofErr w:type="spellEnd"/>
      <w:r w:rsidRPr="00B1568A">
        <w:rPr>
          <w:rFonts w:ascii="Calibri" w:hAnsi="Calibri" w:cs="Calibri"/>
          <w:lang w:val="fr-FR"/>
        </w:rPr>
        <w:t xml:space="preserve">, Secteurs de </w:t>
      </w:r>
      <w:proofErr w:type="spellStart"/>
      <w:r w:rsidRPr="00B1568A">
        <w:rPr>
          <w:rFonts w:ascii="Calibri" w:hAnsi="Calibri" w:cs="Calibri"/>
          <w:lang w:val="fr-FR"/>
        </w:rPr>
        <w:t>Tshilundu</w:t>
      </w:r>
      <w:proofErr w:type="spellEnd"/>
      <w:r w:rsidRPr="00B1568A">
        <w:rPr>
          <w:rFonts w:ascii="Calibri" w:hAnsi="Calibri" w:cs="Calibri"/>
          <w:lang w:val="fr-FR"/>
        </w:rPr>
        <w:t xml:space="preserve">, </w:t>
      </w:r>
      <w:proofErr w:type="spellStart"/>
      <w:r w:rsidRPr="00B1568A">
        <w:rPr>
          <w:rFonts w:ascii="Calibri" w:hAnsi="Calibri" w:cs="Calibri"/>
          <w:lang w:val="fr-FR"/>
        </w:rPr>
        <w:t>Kakangayi</w:t>
      </w:r>
      <w:proofErr w:type="spellEnd"/>
      <w:r w:rsidRPr="00B1568A">
        <w:rPr>
          <w:rFonts w:ascii="Calibri" w:hAnsi="Calibri" w:cs="Calibri"/>
          <w:lang w:val="fr-FR"/>
        </w:rPr>
        <w:t xml:space="preserve"> et </w:t>
      </w:r>
      <w:proofErr w:type="spellStart"/>
      <w:r w:rsidRPr="00B1568A">
        <w:rPr>
          <w:rFonts w:ascii="Calibri" w:hAnsi="Calibri" w:cs="Calibri"/>
          <w:lang w:val="fr-FR"/>
        </w:rPr>
        <w:t>Movonkatshia</w:t>
      </w:r>
      <w:proofErr w:type="spellEnd"/>
      <w:r w:rsidRPr="00B1568A">
        <w:rPr>
          <w:rFonts w:ascii="Calibri" w:hAnsi="Calibri" w:cs="Calibri"/>
          <w:lang w:val="fr-FR"/>
        </w:rPr>
        <w:t xml:space="preserve">. Au Katanga, </w:t>
      </w:r>
      <w:proofErr w:type="spellStart"/>
      <w:r w:rsidRPr="00B1568A">
        <w:rPr>
          <w:rFonts w:ascii="Calibri" w:hAnsi="Calibri" w:cs="Calibri"/>
          <w:lang w:val="fr-FR"/>
        </w:rPr>
        <w:t>PremiCongo</w:t>
      </w:r>
      <w:proofErr w:type="spellEnd"/>
      <w:r w:rsidRPr="00B1568A">
        <w:rPr>
          <w:rFonts w:ascii="Calibri" w:hAnsi="Calibri" w:cs="Calibri"/>
          <w:lang w:val="fr-FR"/>
        </w:rPr>
        <w:t xml:space="preserve"> (Protection des écorégions de </w:t>
      </w:r>
      <w:proofErr w:type="spellStart"/>
      <w:r w:rsidRPr="00B1568A">
        <w:rPr>
          <w:rFonts w:ascii="Calibri" w:hAnsi="Calibri" w:cs="Calibri"/>
          <w:lang w:val="fr-FR"/>
        </w:rPr>
        <w:t>Miombo</w:t>
      </w:r>
      <w:proofErr w:type="spellEnd"/>
      <w:r w:rsidRPr="00B1568A">
        <w:rPr>
          <w:rFonts w:ascii="Calibri" w:hAnsi="Calibri" w:cs="Calibri"/>
          <w:lang w:val="fr-FR"/>
        </w:rPr>
        <w:t xml:space="preserve"> au Congo) était chargé </w:t>
      </w:r>
      <w:r w:rsidR="00172C45" w:rsidRPr="00B1568A">
        <w:rPr>
          <w:rFonts w:ascii="Calibri" w:hAnsi="Calibri" w:cs="Calibri"/>
          <w:lang w:val="fr-FR"/>
        </w:rPr>
        <w:t>d’effectuer le</w:t>
      </w:r>
      <w:r w:rsidRPr="00B1568A">
        <w:rPr>
          <w:rFonts w:ascii="Calibri" w:hAnsi="Calibri" w:cs="Calibri"/>
          <w:lang w:val="fr-FR"/>
        </w:rPr>
        <w:t xml:space="preserve"> monitoring de trois entreprises œuvrant dans le secteur du cuivre/cobalt dans les territoires de Kipushi, Kakanda et Kambove.</w:t>
      </w:r>
    </w:p>
    <w:p w14:paraId="2A6908BB" w14:textId="4269BCFF" w:rsidR="0059629A" w:rsidRPr="0059629A" w:rsidRDefault="00901AB0" w:rsidP="0059629A">
      <w:pPr>
        <w:pStyle w:val="Titre2"/>
        <w:numPr>
          <w:ilvl w:val="1"/>
          <w:numId w:val="1"/>
        </w:numPr>
        <w:rPr>
          <w:rFonts w:ascii="Calibri" w:hAnsi="Calibri" w:cs="Calibri"/>
          <w:sz w:val="24"/>
          <w:szCs w:val="24"/>
          <w:lang w:val="fr-FR"/>
        </w:rPr>
      </w:pPr>
      <w:r w:rsidRPr="00B1568A">
        <w:rPr>
          <w:rFonts w:ascii="Calibri" w:hAnsi="Calibri" w:cs="Calibri"/>
          <w:sz w:val="24"/>
          <w:szCs w:val="24"/>
          <w:lang w:val="fr-FR"/>
        </w:rPr>
        <w:t>Objectifs du monitoring</w:t>
      </w:r>
    </w:p>
    <w:p w14:paraId="1CE068D3" w14:textId="77777777" w:rsidR="008B0003" w:rsidRPr="00B1568A" w:rsidRDefault="00901AB0">
      <w:pPr>
        <w:jc w:val="both"/>
        <w:rPr>
          <w:rFonts w:ascii="Calibri" w:hAnsi="Calibri" w:cs="Calibri"/>
          <w:lang w:val="fr-FR"/>
        </w:rPr>
      </w:pPr>
      <w:r w:rsidRPr="00B1568A">
        <w:rPr>
          <w:rFonts w:ascii="Calibri" w:hAnsi="Calibri" w:cs="Calibri"/>
          <w:lang w:val="fr-FR"/>
        </w:rPr>
        <w:t>L’objectif général de ces études est de contribuer à l’amélioration de la gouvernance du secteur des mines en République Démocratique du Congo.</w:t>
      </w:r>
    </w:p>
    <w:p w14:paraId="68221C00" w14:textId="77777777" w:rsidR="008B0003" w:rsidRPr="00F2754E" w:rsidRDefault="00901AB0">
      <w:pPr>
        <w:jc w:val="both"/>
        <w:rPr>
          <w:rFonts w:ascii="Calibri" w:hAnsi="Calibri" w:cs="Calibri"/>
          <w:b/>
          <w:bCs/>
          <w:i/>
          <w:iCs/>
          <w:u w:val="single"/>
          <w:lang w:val="fr-FR"/>
        </w:rPr>
      </w:pPr>
      <w:r w:rsidRPr="00F2754E">
        <w:rPr>
          <w:rFonts w:ascii="Calibri" w:hAnsi="Calibri" w:cs="Calibri"/>
          <w:b/>
          <w:bCs/>
          <w:i/>
          <w:iCs/>
          <w:u w:val="single"/>
          <w:lang w:val="fr-FR"/>
        </w:rPr>
        <w:t>Les objectifs spécifiques sont :</w:t>
      </w:r>
    </w:p>
    <w:p w14:paraId="7F99126C" w14:textId="77777777" w:rsidR="008B0003" w:rsidRPr="00B1568A" w:rsidRDefault="00901AB0">
      <w:pPr>
        <w:numPr>
          <w:ilvl w:val="0"/>
          <w:numId w:val="2"/>
        </w:numPr>
        <w:jc w:val="both"/>
        <w:rPr>
          <w:rFonts w:ascii="Calibri" w:hAnsi="Calibri" w:cs="Calibri"/>
          <w:lang w:val="fr-FR"/>
        </w:rPr>
      </w:pPr>
      <w:r w:rsidRPr="00B1568A">
        <w:rPr>
          <w:rFonts w:ascii="Calibri" w:hAnsi="Calibri" w:cs="Calibri"/>
          <w:lang w:val="fr-FR"/>
        </w:rPr>
        <w:t>Produire une documentation sur les insuffisances dans la gestion des impacts environnementaux et sociaux des activités des entreprises concernées.</w:t>
      </w:r>
    </w:p>
    <w:p w14:paraId="2E64C50D" w14:textId="77777777" w:rsidR="008B0003" w:rsidRPr="00B1568A" w:rsidRDefault="00901AB0">
      <w:pPr>
        <w:numPr>
          <w:ilvl w:val="0"/>
          <w:numId w:val="2"/>
        </w:numPr>
        <w:jc w:val="both"/>
        <w:rPr>
          <w:rFonts w:ascii="Calibri" w:hAnsi="Calibri" w:cs="Calibri"/>
          <w:lang w:val="fr-FR"/>
        </w:rPr>
      </w:pPr>
      <w:r w:rsidRPr="00B1568A">
        <w:rPr>
          <w:rFonts w:ascii="Calibri" w:hAnsi="Calibri" w:cs="Calibri"/>
          <w:lang w:val="fr-FR"/>
        </w:rPr>
        <w:t>Produire une documentation sur les violations des droits humains par ces entreprises ainsi que les services étatiques.</w:t>
      </w:r>
    </w:p>
    <w:p w14:paraId="6AE85B76" w14:textId="77777777" w:rsidR="008B0003" w:rsidRPr="00B1568A" w:rsidRDefault="00901AB0">
      <w:pPr>
        <w:numPr>
          <w:ilvl w:val="0"/>
          <w:numId w:val="2"/>
        </w:numPr>
        <w:jc w:val="both"/>
        <w:rPr>
          <w:rFonts w:ascii="Calibri" w:hAnsi="Calibri" w:cs="Calibri"/>
          <w:lang w:val="fr-FR"/>
        </w:rPr>
      </w:pPr>
      <w:r w:rsidRPr="00B1568A">
        <w:rPr>
          <w:rFonts w:ascii="Calibri" w:hAnsi="Calibri" w:cs="Calibri"/>
          <w:lang w:val="fr-FR"/>
        </w:rPr>
        <w:t>Produire une documentation sur les insuffisances dans le fonctionnement des mécanismes de développement et leurs impacts effectifs sur l’amélioration des conditions de vie des communautés riveraines.</w:t>
      </w:r>
    </w:p>
    <w:p w14:paraId="6F09B29A" w14:textId="77777777" w:rsidR="008B0003" w:rsidRPr="0059629A" w:rsidRDefault="00901AB0">
      <w:pPr>
        <w:jc w:val="both"/>
        <w:rPr>
          <w:rFonts w:ascii="Calibri" w:hAnsi="Calibri" w:cs="Calibri"/>
          <w:b/>
          <w:bCs/>
          <w:i/>
          <w:iCs/>
          <w:u w:val="single"/>
          <w:lang w:val="fr-FR"/>
        </w:rPr>
      </w:pPr>
      <w:r w:rsidRPr="0059629A">
        <w:rPr>
          <w:rFonts w:ascii="Calibri" w:hAnsi="Calibri" w:cs="Calibri"/>
          <w:b/>
          <w:bCs/>
          <w:i/>
          <w:iCs/>
          <w:u w:val="single"/>
          <w:lang w:val="fr-FR"/>
        </w:rPr>
        <w:t>Les résultats attendus</w:t>
      </w:r>
    </w:p>
    <w:p w14:paraId="6215BE25" w14:textId="77777777" w:rsidR="008B0003" w:rsidRPr="00B1568A" w:rsidRDefault="00901AB0">
      <w:pPr>
        <w:numPr>
          <w:ilvl w:val="0"/>
          <w:numId w:val="2"/>
        </w:numPr>
        <w:jc w:val="both"/>
        <w:rPr>
          <w:rFonts w:ascii="Calibri" w:hAnsi="Calibri" w:cs="Calibri"/>
          <w:lang w:val="fr-FR"/>
        </w:rPr>
      </w:pPr>
      <w:r w:rsidRPr="00B1568A">
        <w:rPr>
          <w:rFonts w:ascii="Calibri" w:hAnsi="Calibri" w:cs="Calibri"/>
          <w:lang w:val="fr-FR"/>
        </w:rPr>
        <w:t>Les insuffisances dans la gestion des impacts environnementaux et sociaux des activités des entreprises concernées sont documentées.</w:t>
      </w:r>
    </w:p>
    <w:p w14:paraId="772C898C" w14:textId="77777777" w:rsidR="008B0003" w:rsidRPr="00B1568A" w:rsidRDefault="00901AB0">
      <w:pPr>
        <w:numPr>
          <w:ilvl w:val="0"/>
          <w:numId w:val="2"/>
        </w:numPr>
        <w:jc w:val="both"/>
        <w:rPr>
          <w:rFonts w:ascii="Calibri" w:hAnsi="Calibri" w:cs="Calibri"/>
          <w:lang w:val="fr-FR"/>
        </w:rPr>
      </w:pPr>
      <w:r w:rsidRPr="00B1568A">
        <w:rPr>
          <w:rFonts w:ascii="Calibri" w:hAnsi="Calibri" w:cs="Calibri"/>
          <w:lang w:val="fr-FR"/>
        </w:rPr>
        <w:t>Les violations des droits humains dans les communautés concernées sont documentées.</w:t>
      </w:r>
    </w:p>
    <w:p w14:paraId="02A5C696" w14:textId="77777777" w:rsidR="008B0003" w:rsidRPr="00B1568A" w:rsidRDefault="00901AB0">
      <w:pPr>
        <w:numPr>
          <w:ilvl w:val="0"/>
          <w:numId w:val="2"/>
        </w:numPr>
        <w:jc w:val="both"/>
        <w:rPr>
          <w:rFonts w:ascii="Calibri" w:hAnsi="Calibri" w:cs="Calibri"/>
          <w:lang w:val="fr-FR"/>
        </w:rPr>
      </w:pPr>
      <w:r w:rsidRPr="00B1568A">
        <w:rPr>
          <w:rFonts w:ascii="Calibri" w:hAnsi="Calibri" w:cs="Calibri"/>
          <w:lang w:val="fr-FR"/>
        </w:rPr>
        <w:t>Les insuffisances dans le fonctionnement des mécanismes de développement et leurs impacts sur l’amélioration des conditions de vie des communautés riveraines sont documentés.</w:t>
      </w:r>
    </w:p>
    <w:p w14:paraId="2CC00C62" w14:textId="77777777" w:rsidR="008B0003" w:rsidRPr="00B1568A" w:rsidRDefault="008B0003">
      <w:pPr>
        <w:jc w:val="both"/>
        <w:rPr>
          <w:rFonts w:ascii="Calibri" w:hAnsi="Calibri" w:cs="Calibri"/>
          <w:lang w:val="fr-FR"/>
        </w:rPr>
      </w:pPr>
    </w:p>
    <w:p w14:paraId="5EA7E5AB" w14:textId="77777777" w:rsidR="008B0003" w:rsidRPr="00B1568A" w:rsidRDefault="008B0003">
      <w:pPr>
        <w:jc w:val="both"/>
        <w:rPr>
          <w:rFonts w:ascii="Calibri" w:hAnsi="Calibri" w:cs="Calibri"/>
          <w:lang w:val="fr-FR"/>
        </w:rPr>
      </w:pPr>
    </w:p>
    <w:p w14:paraId="4EA0D591" w14:textId="1303996B" w:rsidR="008B0003" w:rsidRPr="00F2754E" w:rsidRDefault="00901AB0" w:rsidP="00F2754E">
      <w:pPr>
        <w:pStyle w:val="Titre1"/>
        <w:numPr>
          <w:ilvl w:val="0"/>
          <w:numId w:val="1"/>
        </w:numPr>
        <w:rPr>
          <w:rFonts w:ascii="Calibri" w:hAnsi="Calibri" w:cs="Calibri"/>
          <w:sz w:val="24"/>
          <w:szCs w:val="24"/>
          <w:lang w:val="fr-FR"/>
        </w:rPr>
      </w:pPr>
      <w:r w:rsidRPr="00B1568A">
        <w:rPr>
          <w:rFonts w:ascii="Calibri" w:hAnsi="Calibri" w:cs="Calibri"/>
          <w:sz w:val="24"/>
          <w:szCs w:val="24"/>
          <w:lang w:val="fr-FR"/>
        </w:rPr>
        <w:t>Secteur du diamant</w:t>
      </w:r>
    </w:p>
    <w:p w14:paraId="0B2DEBDA" w14:textId="77777777" w:rsidR="008B0003" w:rsidRPr="00B1568A" w:rsidRDefault="00901AB0">
      <w:pPr>
        <w:pStyle w:val="Titre2"/>
        <w:numPr>
          <w:ilvl w:val="1"/>
          <w:numId w:val="1"/>
        </w:numPr>
        <w:rPr>
          <w:rFonts w:ascii="Calibri" w:eastAsia="Calibri" w:hAnsi="Calibri" w:cs="Calibri"/>
          <w:sz w:val="24"/>
          <w:szCs w:val="24"/>
          <w:lang w:val="fr-FR"/>
        </w:rPr>
      </w:pPr>
      <w:r w:rsidRPr="00B1568A">
        <w:rPr>
          <w:rFonts w:ascii="Calibri" w:eastAsia="Calibri" w:hAnsi="Calibri" w:cs="Calibri"/>
          <w:sz w:val="24"/>
          <w:szCs w:val="24"/>
          <w:lang w:val="fr-FR"/>
        </w:rPr>
        <w:t>Présentation et localisation de la société ANHUI CONGO D’INVESTISSEMENT MINIER</w:t>
      </w:r>
    </w:p>
    <w:tbl>
      <w:tblPr>
        <w:tblStyle w:val="Grilledutableau"/>
        <w:tblW w:w="9322" w:type="dxa"/>
        <w:tblLook w:val="04A0" w:firstRow="1" w:lastRow="0" w:firstColumn="1" w:lastColumn="0" w:noHBand="0" w:noVBand="1"/>
      </w:tblPr>
      <w:tblGrid>
        <w:gridCol w:w="3070"/>
        <w:gridCol w:w="6252"/>
      </w:tblGrid>
      <w:tr w:rsidR="008B0003" w:rsidRPr="00B1568A" w14:paraId="5839BD05" w14:textId="77777777">
        <w:tc>
          <w:tcPr>
            <w:tcW w:w="3070" w:type="dxa"/>
          </w:tcPr>
          <w:p w14:paraId="7BBDCB4E" w14:textId="77777777" w:rsidR="008B0003" w:rsidRPr="00B1568A" w:rsidRDefault="00901AB0">
            <w:pPr>
              <w:rPr>
                <w:rFonts w:ascii="Calibri" w:hAnsi="Calibri" w:cs="Calibri"/>
                <w:lang w:val="fr-FR"/>
              </w:rPr>
            </w:pPr>
            <w:r w:rsidRPr="00B1568A">
              <w:rPr>
                <w:rFonts w:ascii="Calibri" w:hAnsi="Calibri" w:cs="Calibri"/>
                <w:lang w:val="fr-FR"/>
              </w:rPr>
              <w:t>Nom de la société </w:t>
            </w:r>
          </w:p>
        </w:tc>
        <w:tc>
          <w:tcPr>
            <w:tcW w:w="6252" w:type="dxa"/>
          </w:tcPr>
          <w:p w14:paraId="3B2D699F" w14:textId="6E30AD71" w:rsidR="008B0003" w:rsidRPr="00B1568A" w:rsidRDefault="00901AB0">
            <w:pPr>
              <w:rPr>
                <w:rFonts w:ascii="Calibri" w:hAnsi="Calibri" w:cs="Calibri"/>
                <w:lang w:val="fr-FR"/>
              </w:rPr>
            </w:pPr>
            <w:r w:rsidRPr="00B1568A">
              <w:rPr>
                <w:rFonts w:ascii="Calibri" w:hAnsi="Calibri" w:cs="Calibri"/>
                <w:lang w:val="fr-FR"/>
              </w:rPr>
              <w:t xml:space="preserve">SOCIETE ANHUI CONGO D'INVESTIMENT MINIER (SACIM) N/A (Entreprise publique) Non cotée en bourse, Part du Capital : Etat Congolais 50% et Entreprise Chinoise (AFECC) 50% </w:t>
            </w:r>
          </w:p>
        </w:tc>
      </w:tr>
      <w:tr w:rsidR="008B0003" w:rsidRPr="00B1568A" w14:paraId="52EA6E36" w14:textId="77777777">
        <w:tc>
          <w:tcPr>
            <w:tcW w:w="3070" w:type="dxa"/>
          </w:tcPr>
          <w:p w14:paraId="3A1554DD" w14:textId="77777777" w:rsidR="008B0003" w:rsidRPr="00B1568A" w:rsidRDefault="00901AB0">
            <w:pPr>
              <w:rPr>
                <w:rFonts w:ascii="Calibri" w:hAnsi="Calibri" w:cs="Calibri"/>
                <w:lang w:val="fr-FR"/>
              </w:rPr>
            </w:pPr>
            <w:r w:rsidRPr="00B1568A">
              <w:rPr>
                <w:rFonts w:ascii="Calibri" w:hAnsi="Calibri" w:cs="Calibri"/>
                <w:lang w:val="fr-FR"/>
              </w:rPr>
              <w:t>Numéro d’impôt Fiscal</w:t>
            </w:r>
          </w:p>
        </w:tc>
        <w:tc>
          <w:tcPr>
            <w:tcW w:w="6252" w:type="dxa"/>
          </w:tcPr>
          <w:p w14:paraId="5F657946" w14:textId="77777777" w:rsidR="008B0003" w:rsidRPr="00B1568A" w:rsidRDefault="00901AB0">
            <w:pPr>
              <w:rPr>
                <w:rFonts w:ascii="Calibri" w:hAnsi="Calibri" w:cs="Calibri"/>
                <w:lang w:val="fr-FR"/>
              </w:rPr>
            </w:pPr>
            <w:r w:rsidRPr="00B1568A">
              <w:rPr>
                <w:rFonts w:ascii="Calibri" w:hAnsi="Calibri" w:cs="Calibri"/>
                <w:lang w:val="fr-FR"/>
              </w:rPr>
              <w:t xml:space="preserve">A1001383Q  </w:t>
            </w:r>
          </w:p>
        </w:tc>
      </w:tr>
      <w:tr w:rsidR="008B0003" w:rsidRPr="00B1568A" w14:paraId="6F3F8CCC" w14:textId="77777777">
        <w:tc>
          <w:tcPr>
            <w:tcW w:w="3070" w:type="dxa"/>
          </w:tcPr>
          <w:p w14:paraId="0692EA28" w14:textId="77777777" w:rsidR="008B0003" w:rsidRPr="00B1568A" w:rsidRDefault="00901AB0">
            <w:pPr>
              <w:rPr>
                <w:rFonts w:ascii="Calibri" w:hAnsi="Calibri" w:cs="Calibri"/>
                <w:lang w:val="fr-FR"/>
              </w:rPr>
            </w:pPr>
            <w:r w:rsidRPr="00B1568A">
              <w:rPr>
                <w:rFonts w:ascii="Calibri" w:hAnsi="Calibri" w:cs="Calibri"/>
                <w:lang w:val="fr-FR"/>
              </w:rPr>
              <w:t>Province</w:t>
            </w:r>
          </w:p>
        </w:tc>
        <w:tc>
          <w:tcPr>
            <w:tcW w:w="6252" w:type="dxa"/>
          </w:tcPr>
          <w:p w14:paraId="4D2DC085" w14:textId="77777777" w:rsidR="008B0003" w:rsidRPr="00B1568A" w:rsidRDefault="00901AB0">
            <w:pPr>
              <w:rPr>
                <w:rFonts w:ascii="Calibri" w:hAnsi="Calibri" w:cs="Calibri"/>
                <w:lang w:val="fr-FR"/>
              </w:rPr>
            </w:pPr>
            <w:r w:rsidRPr="00B1568A">
              <w:rPr>
                <w:rFonts w:ascii="Calibri" w:hAnsi="Calibri" w:cs="Calibri"/>
                <w:lang w:val="fr-FR"/>
              </w:rPr>
              <w:t>Kasaï Oriental</w:t>
            </w:r>
          </w:p>
        </w:tc>
      </w:tr>
      <w:tr w:rsidR="008B0003" w:rsidRPr="00B1568A" w14:paraId="0A3D9108" w14:textId="77777777">
        <w:tc>
          <w:tcPr>
            <w:tcW w:w="3070" w:type="dxa"/>
          </w:tcPr>
          <w:p w14:paraId="7409702F" w14:textId="77777777" w:rsidR="008B0003" w:rsidRPr="00B1568A" w:rsidRDefault="00901AB0">
            <w:pPr>
              <w:rPr>
                <w:rFonts w:ascii="Calibri" w:hAnsi="Calibri" w:cs="Calibri"/>
                <w:lang w:val="fr-FR"/>
              </w:rPr>
            </w:pPr>
            <w:r w:rsidRPr="00B1568A">
              <w:rPr>
                <w:rFonts w:ascii="Calibri" w:hAnsi="Calibri" w:cs="Calibri"/>
                <w:lang w:val="fr-FR"/>
              </w:rPr>
              <w:t>Territoire</w:t>
            </w:r>
          </w:p>
        </w:tc>
        <w:tc>
          <w:tcPr>
            <w:tcW w:w="6252" w:type="dxa"/>
          </w:tcPr>
          <w:p w14:paraId="2921A181" w14:textId="77777777" w:rsidR="008B0003" w:rsidRPr="00B1568A" w:rsidRDefault="00901AB0">
            <w:pPr>
              <w:rPr>
                <w:rFonts w:ascii="Calibri" w:hAnsi="Calibri" w:cs="Calibri"/>
                <w:lang w:val="fr-FR"/>
              </w:rPr>
            </w:pPr>
            <w:proofErr w:type="spellStart"/>
            <w:r w:rsidRPr="00B1568A">
              <w:rPr>
                <w:rFonts w:ascii="Calibri" w:hAnsi="Calibri" w:cs="Calibri"/>
                <w:lang w:val="fr-FR"/>
              </w:rPr>
              <w:t>Miabi</w:t>
            </w:r>
            <w:proofErr w:type="spellEnd"/>
          </w:p>
        </w:tc>
      </w:tr>
      <w:tr w:rsidR="008B0003" w:rsidRPr="00B1568A" w14:paraId="16C2AE02" w14:textId="77777777">
        <w:tc>
          <w:tcPr>
            <w:tcW w:w="3070" w:type="dxa"/>
          </w:tcPr>
          <w:p w14:paraId="76F19819" w14:textId="77777777" w:rsidR="008B0003" w:rsidRPr="00B1568A" w:rsidRDefault="00901AB0">
            <w:pPr>
              <w:rPr>
                <w:rFonts w:ascii="Calibri" w:hAnsi="Calibri" w:cs="Calibri"/>
                <w:lang w:val="fr-FR"/>
              </w:rPr>
            </w:pPr>
            <w:r w:rsidRPr="00B1568A">
              <w:rPr>
                <w:rFonts w:ascii="Calibri" w:hAnsi="Calibri" w:cs="Calibri"/>
                <w:lang w:val="fr-FR"/>
              </w:rPr>
              <w:t>Secteur</w:t>
            </w:r>
          </w:p>
        </w:tc>
        <w:tc>
          <w:tcPr>
            <w:tcW w:w="6252" w:type="dxa"/>
          </w:tcPr>
          <w:p w14:paraId="2D650021" w14:textId="77777777" w:rsidR="008B0003" w:rsidRPr="00B1568A" w:rsidRDefault="00901AB0">
            <w:pPr>
              <w:rPr>
                <w:rFonts w:ascii="Calibri" w:hAnsi="Calibri" w:cs="Calibri"/>
                <w:lang w:val="fr-FR"/>
              </w:rPr>
            </w:pPr>
            <w:proofErr w:type="spellStart"/>
            <w:r w:rsidRPr="00B1568A">
              <w:rPr>
                <w:rFonts w:ascii="Calibri" w:hAnsi="Calibri" w:cs="Calibri"/>
                <w:lang w:val="fr-FR"/>
              </w:rPr>
              <w:t>Kakangayi</w:t>
            </w:r>
            <w:proofErr w:type="spellEnd"/>
            <w:r w:rsidRPr="00B1568A">
              <w:rPr>
                <w:rFonts w:ascii="Calibri" w:hAnsi="Calibri" w:cs="Calibri"/>
                <w:lang w:val="fr-FR"/>
              </w:rPr>
              <w:t xml:space="preserve"> - </w:t>
            </w:r>
            <w:proofErr w:type="spellStart"/>
            <w:r w:rsidRPr="00B1568A">
              <w:rPr>
                <w:rFonts w:ascii="Calibri" w:hAnsi="Calibri" w:cs="Calibri"/>
                <w:lang w:val="fr-FR"/>
              </w:rPr>
              <w:t>Tshilundu</w:t>
            </w:r>
            <w:proofErr w:type="spellEnd"/>
            <w:r w:rsidRPr="00B1568A">
              <w:rPr>
                <w:rFonts w:ascii="Calibri" w:hAnsi="Calibri" w:cs="Calibri"/>
                <w:lang w:val="fr-FR"/>
              </w:rPr>
              <w:t xml:space="preserve"> et </w:t>
            </w:r>
            <w:proofErr w:type="spellStart"/>
            <w:r w:rsidRPr="00B1568A">
              <w:rPr>
                <w:rFonts w:ascii="Calibri" w:hAnsi="Calibri" w:cs="Calibri"/>
                <w:lang w:val="fr-FR"/>
              </w:rPr>
              <w:t>Movo</w:t>
            </w:r>
            <w:proofErr w:type="spellEnd"/>
            <w:r w:rsidRPr="00B1568A">
              <w:rPr>
                <w:rFonts w:ascii="Calibri" w:hAnsi="Calibri" w:cs="Calibri"/>
                <w:lang w:val="fr-FR"/>
              </w:rPr>
              <w:t xml:space="preserve"> </w:t>
            </w:r>
            <w:proofErr w:type="spellStart"/>
            <w:r w:rsidRPr="00B1568A">
              <w:rPr>
                <w:rFonts w:ascii="Calibri" w:hAnsi="Calibri" w:cs="Calibri"/>
                <w:lang w:val="fr-FR"/>
              </w:rPr>
              <w:t>Nkatshia</w:t>
            </w:r>
            <w:proofErr w:type="spellEnd"/>
          </w:p>
        </w:tc>
      </w:tr>
      <w:tr w:rsidR="008B0003" w:rsidRPr="00B1568A" w14:paraId="4650260A" w14:textId="77777777">
        <w:tc>
          <w:tcPr>
            <w:tcW w:w="3070" w:type="dxa"/>
          </w:tcPr>
          <w:p w14:paraId="459A4929" w14:textId="77777777" w:rsidR="008B0003" w:rsidRPr="00B1568A" w:rsidRDefault="00901AB0">
            <w:pPr>
              <w:rPr>
                <w:rFonts w:ascii="Calibri" w:hAnsi="Calibri" w:cs="Calibri"/>
                <w:lang w:val="fr-FR"/>
              </w:rPr>
            </w:pPr>
            <w:r w:rsidRPr="00B1568A">
              <w:rPr>
                <w:rFonts w:ascii="Calibri" w:hAnsi="Calibri" w:cs="Calibri"/>
                <w:lang w:val="fr-FR"/>
              </w:rPr>
              <w:t>Chiffre d’affaires </w:t>
            </w:r>
          </w:p>
        </w:tc>
        <w:tc>
          <w:tcPr>
            <w:tcW w:w="6252" w:type="dxa"/>
          </w:tcPr>
          <w:p w14:paraId="4AF579D8" w14:textId="77777777" w:rsidR="008B0003" w:rsidRPr="00B1568A" w:rsidRDefault="00901AB0">
            <w:pPr>
              <w:rPr>
                <w:rFonts w:ascii="Calibri" w:hAnsi="Calibri" w:cs="Calibri"/>
                <w:lang w:val="fr-FR"/>
              </w:rPr>
            </w:pPr>
            <w:r w:rsidRPr="00B1568A">
              <w:rPr>
                <w:rFonts w:ascii="Calibri" w:hAnsi="Calibri" w:cs="Calibri"/>
                <w:lang w:val="fr-FR"/>
              </w:rPr>
              <w:t>23 699 496 USD</w:t>
            </w:r>
          </w:p>
        </w:tc>
      </w:tr>
      <w:tr w:rsidR="008B0003" w:rsidRPr="00B1568A" w14:paraId="2556727A" w14:textId="77777777">
        <w:tc>
          <w:tcPr>
            <w:tcW w:w="3070" w:type="dxa"/>
          </w:tcPr>
          <w:p w14:paraId="0BD02DEB" w14:textId="77777777" w:rsidR="008B0003" w:rsidRPr="00B1568A" w:rsidRDefault="00901AB0">
            <w:pPr>
              <w:rPr>
                <w:rFonts w:ascii="Calibri" w:hAnsi="Calibri" w:cs="Calibri"/>
                <w:lang w:val="fr-FR"/>
              </w:rPr>
            </w:pPr>
            <w:r w:rsidRPr="00B1568A">
              <w:rPr>
                <w:rFonts w:ascii="Calibri" w:hAnsi="Calibri" w:cs="Calibri"/>
                <w:lang w:val="fr-FR"/>
              </w:rPr>
              <w:t>Etats Financiers audités </w:t>
            </w:r>
          </w:p>
        </w:tc>
        <w:tc>
          <w:tcPr>
            <w:tcW w:w="6252" w:type="dxa"/>
          </w:tcPr>
          <w:p w14:paraId="4C7E5382" w14:textId="77777777" w:rsidR="008B0003" w:rsidRPr="00B1568A" w:rsidRDefault="00901AB0">
            <w:pPr>
              <w:rPr>
                <w:rFonts w:ascii="Calibri" w:hAnsi="Calibri" w:cs="Calibri"/>
                <w:lang w:val="fr-FR"/>
              </w:rPr>
            </w:pPr>
            <w:r w:rsidRPr="00B1568A">
              <w:rPr>
                <w:rFonts w:ascii="Calibri" w:hAnsi="Calibri" w:cs="Calibri"/>
                <w:lang w:val="fr-FR"/>
              </w:rPr>
              <w:t>Oui</w:t>
            </w:r>
          </w:p>
        </w:tc>
      </w:tr>
      <w:tr w:rsidR="008B0003" w:rsidRPr="00B1568A" w14:paraId="09A5D5FC" w14:textId="77777777">
        <w:tc>
          <w:tcPr>
            <w:tcW w:w="3070" w:type="dxa"/>
          </w:tcPr>
          <w:p w14:paraId="00727A68" w14:textId="77777777" w:rsidR="008B0003" w:rsidRPr="00B1568A" w:rsidRDefault="00901AB0">
            <w:pPr>
              <w:rPr>
                <w:rFonts w:ascii="Calibri" w:hAnsi="Calibri" w:cs="Calibri"/>
                <w:lang w:val="fr-FR"/>
              </w:rPr>
            </w:pPr>
            <w:r w:rsidRPr="00B1568A">
              <w:rPr>
                <w:rFonts w:ascii="Calibri" w:hAnsi="Calibri" w:cs="Calibri"/>
                <w:lang w:val="fr-FR"/>
              </w:rPr>
              <w:t xml:space="preserve">Minerai produit </w:t>
            </w:r>
          </w:p>
        </w:tc>
        <w:tc>
          <w:tcPr>
            <w:tcW w:w="6252" w:type="dxa"/>
          </w:tcPr>
          <w:p w14:paraId="42CE9137" w14:textId="77777777" w:rsidR="008B0003" w:rsidRPr="00B1568A" w:rsidRDefault="00901AB0">
            <w:pPr>
              <w:rPr>
                <w:rFonts w:ascii="Calibri" w:hAnsi="Calibri" w:cs="Calibri"/>
                <w:lang w:val="fr-FR"/>
              </w:rPr>
            </w:pPr>
            <w:r w:rsidRPr="00B1568A">
              <w:rPr>
                <w:rFonts w:ascii="Calibri" w:hAnsi="Calibri" w:cs="Calibri"/>
                <w:lang w:val="fr-FR"/>
              </w:rPr>
              <w:t>Diamant</w:t>
            </w:r>
          </w:p>
        </w:tc>
      </w:tr>
      <w:tr w:rsidR="008B0003" w:rsidRPr="00B1568A" w14:paraId="749D2B67" w14:textId="77777777">
        <w:tc>
          <w:tcPr>
            <w:tcW w:w="3070" w:type="dxa"/>
          </w:tcPr>
          <w:p w14:paraId="3A0ECBCF" w14:textId="77777777" w:rsidR="008B0003" w:rsidRPr="00B1568A" w:rsidRDefault="00901AB0">
            <w:pPr>
              <w:rPr>
                <w:rFonts w:ascii="Calibri" w:hAnsi="Calibri" w:cs="Calibri"/>
                <w:lang w:val="fr-FR"/>
              </w:rPr>
            </w:pPr>
            <w:r w:rsidRPr="00B1568A">
              <w:rPr>
                <w:rFonts w:ascii="Calibri" w:hAnsi="Calibri" w:cs="Calibri"/>
                <w:lang w:val="fr-FR"/>
              </w:rPr>
              <w:t xml:space="preserve">Capital </w:t>
            </w:r>
          </w:p>
        </w:tc>
        <w:tc>
          <w:tcPr>
            <w:tcW w:w="6252" w:type="dxa"/>
          </w:tcPr>
          <w:p w14:paraId="64ADA4EE" w14:textId="77777777" w:rsidR="008B0003" w:rsidRPr="00B1568A" w:rsidRDefault="00901AB0">
            <w:pPr>
              <w:rPr>
                <w:rFonts w:ascii="Calibri" w:hAnsi="Calibri" w:cs="Calibri"/>
                <w:lang w:val="fr-FR"/>
              </w:rPr>
            </w:pPr>
            <w:r w:rsidRPr="00B1568A">
              <w:rPr>
                <w:rFonts w:ascii="Calibri" w:hAnsi="Calibri" w:cs="Calibri"/>
                <w:lang w:val="fr-FR"/>
              </w:rPr>
              <w:t>8 400 000 USD</w:t>
            </w:r>
          </w:p>
        </w:tc>
      </w:tr>
    </w:tbl>
    <w:p w14:paraId="4C9712AA" w14:textId="77777777" w:rsidR="008B0003" w:rsidRPr="00B1568A" w:rsidRDefault="008B0003">
      <w:pPr>
        <w:rPr>
          <w:rFonts w:ascii="Calibri" w:hAnsi="Calibri" w:cs="Calibri"/>
          <w:lang w:val="fr-FR"/>
        </w:rPr>
      </w:pPr>
    </w:p>
    <w:p w14:paraId="5AB3F486" w14:textId="1ED2416D" w:rsidR="008B0003" w:rsidRPr="00B1568A" w:rsidRDefault="00901AB0">
      <w:pPr>
        <w:jc w:val="both"/>
        <w:rPr>
          <w:rFonts w:ascii="Calibri" w:hAnsi="Calibri" w:cs="Calibri"/>
          <w:lang w:val="fr-FR"/>
        </w:rPr>
      </w:pPr>
      <w:r w:rsidRPr="00B1568A">
        <w:rPr>
          <w:rFonts w:ascii="Calibri" w:hAnsi="Calibri" w:cs="Calibri"/>
          <w:lang w:val="fr-FR"/>
        </w:rPr>
        <w:t xml:space="preserve">La société est implantée dans le territoire de </w:t>
      </w:r>
      <w:proofErr w:type="spellStart"/>
      <w:r w:rsidRPr="00B1568A">
        <w:rPr>
          <w:rFonts w:ascii="Calibri" w:hAnsi="Calibri" w:cs="Calibri"/>
          <w:lang w:val="fr-FR"/>
        </w:rPr>
        <w:t>Miabi</w:t>
      </w:r>
      <w:proofErr w:type="spellEnd"/>
      <w:r w:rsidRPr="00B1568A">
        <w:rPr>
          <w:rFonts w:ascii="Calibri" w:hAnsi="Calibri" w:cs="Calibri"/>
          <w:lang w:val="fr-FR"/>
        </w:rPr>
        <w:t xml:space="preserve"> au Kasaï Oriental. Elle produit le diamant et la production atteint le rythme de 250.000 carats/mois. Il faut noter que cette dynamique a été brisée par l’arrêté ministériel du 22 février 2022, qui imposant la vente exclusive à des acheteurs congolais restreints, validés par le CEEC. Cette mesure, en contradiction avec la libre concurrence du Code minier de 2018, a asphyxié financièrement l’entreprise. La SACIM a donc traversé une crise financière profonde qui a </w:t>
      </w:r>
      <w:r w:rsidR="00441D58" w:rsidRPr="00B1568A">
        <w:rPr>
          <w:rFonts w:ascii="Calibri" w:hAnsi="Calibri" w:cs="Calibri"/>
          <w:lang w:val="fr-FR"/>
        </w:rPr>
        <w:t>alimenté</w:t>
      </w:r>
      <w:r w:rsidRPr="00B1568A">
        <w:rPr>
          <w:rFonts w:ascii="Calibri" w:hAnsi="Calibri" w:cs="Calibri"/>
          <w:lang w:val="fr-FR"/>
        </w:rPr>
        <w:t xml:space="preserve"> des tensions sociales avec des non paiements des salaires et des grèves.</w:t>
      </w:r>
    </w:p>
    <w:p w14:paraId="33477F3C" w14:textId="34C4190F" w:rsidR="008B0003" w:rsidRPr="00B1568A" w:rsidRDefault="00901AB0" w:rsidP="009D266F">
      <w:pPr>
        <w:jc w:val="both"/>
        <w:rPr>
          <w:rFonts w:ascii="Calibri" w:hAnsi="Calibri" w:cs="Calibri"/>
          <w:lang w:val="fr-FR"/>
        </w:rPr>
      </w:pPr>
      <w:r w:rsidRPr="00B1568A">
        <w:rPr>
          <w:rFonts w:ascii="Calibri" w:hAnsi="Calibri" w:cs="Calibri"/>
          <w:lang w:val="fr-FR"/>
        </w:rPr>
        <w:t xml:space="preserve"> Afin de débloquer la situation, un arrêté ministériel a été pris le 2 juin 2025 pour rétablir la liberté de commercialisation des diamants de la SACIM, conformément au Code minier. </w:t>
      </w:r>
    </w:p>
    <w:p w14:paraId="58E8E4E8" w14:textId="77777777" w:rsidR="008B0003" w:rsidRPr="00B1568A" w:rsidRDefault="00901AB0">
      <w:pPr>
        <w:pStyle w:val="Titre2"/>
        <w:numPr>
          <w:ilvl w:val="1"/>
          <w:numId w:val="1"/>
        </w:numPr>
        <w:rPr>
          <w:rFonts w:ascii="Calibri" w:hAnsi="Calibri" w:cs="Calibri"/>
          <w:sz w:val="24"/>
          <w:szCs w:val="24"/>
          <w:lang w:val="fr-FR"/>
        </w:rPr>
      </w:pPr>
      <w:r w:rsidRPr="00B1568A">
        <w:rPr>
          <w:rFonts w:ascii="Calibri" w:hAnsi="Calibri" w:cs="Calibri"/>
          <w:sz w:val="24"/>
          <w:szCs w:val="24"/>
          <w:lang w:val="fr-FR"/>
        </w:rPr>
        <w:t>Monitoring environnemental et droits humains</w:t>
      </w:r>
    </w:p>
    <w:p w14:paraId="79A27663" w14:textId="77777777" w:rsidR="008B0003" w:rsidRDefault="00901AB0">
      <w:pPr>
        <w:spacing w:after="0"/>
        <w:jc w:val="both"/>
        <w:rPr>
          <w:rFonts w:ascii="Calibri" w:hAnsi="Calibri" w:cs="Calibri"/>
          <w:bCs/>
          <w:lang w:val="fr-CD"/>
        </w:rPr>
      </w:pPr>
      <w:r w:rsidRPr="00B1568A">
        <w:rPr>
          <w:rFonts w:ascii="Calibri" w:hAnsi="Calibri" w:cs="Calibri"/>
          <w:bCs/>
        </w:rPr>
        <w:t xml:space="preserve">Selon la législation en vigueur, la SACIM est censée détenir les EIES/PGES, déclarée ses dépenses environnementales, produire une synthèse EIES/PGES et enfin déclarée sa provision de sa Sûreté Financière pour la réhabilitation du site. </w:t>
      </w:r>
    </w:p>
    <w:p w14:paraId="51B39430" w14:textId="77777777" w:rsidR="00207B55" w:rsidRDefault="00207B55">
      <w:pPr>
        <w:spacing w:after="0"/>
        <w:jc w:val="both"/>
        <w:rPr>
          <w:rFonts w:ascii="Calibri" w:hAnsi="Calibri" w:cs="Calibri"/>
          <w:bCs/>
          <w:lang w:val="fr-CD"/>
        </w:rPr>
      </w:pPr>
    </w:p>
    <w:p w14:paraId="13F3A98F" w14:textId="77777777" w:rsidR="00207B55" w:rsidRDefault="00207B55">
      <w:pPr>
        <w:spacing w:after="0"/>
        <w:jc w:val="both"/>
        <w:rPr>
          <w:rFonts w:ascii="Calibri" w:hAnsi="Calibri" w:cs="Calibri"/>
          <w:bCs/>
          <w:lang w:val="fr-CD"/>
        </w:rPr>
      </w:pPr>
    </w:p>
    <w:p w14:paraId="2E4F8052" w14:textId="77777777" w:rsidR="00207B55" w:rsidRDefault="00207B55">
      <w:pPr>
        <w:spacing w:after="0"/>
        <w:jc w:val="both"/>
        <w:rPr>
          <w:rFonts w:ascii="Calibri" w:hAnsi="Calibri" w:cs="Calibri"/>
          <w:bCs/>
          <w:lang w:val="fr-CD"/>
        </w:rPr>
      </w:pPr>
    </w:p>
    <w:p w14:paraId="3A02C494" w14:textId="77777777" w:rsidR="00207B55" w:rsidRPr="00207B55" w:rsidRDefault="00207B55">
      <w:pPr>
        <w:spacing w:after="0"/>
        <w:jc w:val="both"/>
        <w:rPr>
          <w:rFonts w:ascii="Calibri" w:hAnsi="Calibri" w:cs="Calibri"/>
          <w:bCs/>
          <w:lang w:val="fr-CD"/>
        </w:rPr>
      </w:pPr>
    </w:p>
    <w:p w14:paraId="68A4B98F" w14:textId="77777777" w:rsidR="008B0003" w:rsidRPr="00B1568A" w:rsidRDefault="008B0003">
      <w:pPr>
        <w:shd w:val="clear" w:color="auto" w:fill="FFFFFF"/>
        <w:spacing w:after="0"/>
        <w:jc w:val="both"/>
        <w:textAlignment w:val="baseline"/>
        <w:rPr>
          <w:rFonts w:ascii="Calibri" w:hAnsi="Calibri" w:cs="Calibri"/>
          <w:lang w:val="fr-FR"/>
        </w:rPr>
      </w:pPr>
    </w:p>
    <w:p w14:paraId="126F9E0F" w14:textId="11D2A927" w:rsidR="008B0003" w:rsidRPr="00B1568A" w:rsidRDefault="00901AB0">
      <w:pPr>
        <w:shd w:val="clear" w:color="auto" w:fill="FFFFFF"/>
        <w:spacing w:after="0"/>
        <w:jc w:val="both"/>
        <w:textAlignment w:val="baseline"/>
        <w:rPr>
          <w:rFonts w:ascii="Calibri" w:hAnsi="Calibri" w:cs="Calibri"/>
        </w:rPr>
      </w:pPr>
      <w:r w:rsidRPr="00B1568A">
        <w:rPr>
          <w:rFonts w:ascii="Calibri" w:hAnsi="Calibri" w:cs="Calibri"/>
        </w:rPr>
        <w:t>Le tableau ci-dessus représente l’état</w:t>
      </w:r>
      <w:r w:rsidR="009D266F" w:rsidRPr="00B1568A">
        <w:rPr>
          <w:rFonts w:ascii="Calibri" w:hAnsi="Calibri" w:cs="Calibri"/>
          <w:lang w:val="fr-CD"/>
        </w:rPr>
        <w:t xml:space="preserve"> </w:t>
      </w:r>
      <w:r w:rsidRPr="00B1568A">
        <w:rPr>
          <w:rFonts w:ascii="Calibri" w:hAnsi="Calibri" w:cs="Calibri"/>
        </w:rPr>
        <w:t>des lieux de la mise en œuvre des obligations environnementales par la SACIM.</w:t>
      </w:r>
    </w:p>
    <w:tbl>
      <w:tblPr>
        <w:tblStyle w:val="Grilledutableau"/>
        <w:tblW w:w="0" w:type="auto"/>
        <w:tblLook w:val="04A0" w:firstRow="1" w:lastRow="0" w:firstColumn="1" w:lastColumn="0" w:noHBand="0" w:noVBand="1"/>
      </w:tblPr>
      <w:tblGrid>
        <w:gridCol w:w="2208"/>
        <w:gridCol w:w="3825"/>
        <w:gridCol w:w="3029"/>
      </w:tblGrid>
      <w:tr w:rsidR="008B0003" w:rsidRPr="00B1568A" w14:paraId="6D5450ED" w14:textId="77777777">
        <w:trPr>
          <w:trHeight w:val="365"/>
        </w:trPr>
        <w:tc>
          <w:tcPr>
            <w:tcW w:w="9212" w:type="dxa"/>
            <w:gridSpan w:val="3"/>
            <w:vAlign w:val="center"/>
          </w:tcPr>
          <w:p w14:paraId="5F0F69A2" w14:textId="77777777" w:rsidR="008B0003" w:rsidRPr="00B1568A" w:rsidRDefault="00901AB0">
            <w:pPr>
              <w:shd w:val="clear" w:color="auto" w:fill="FFFFFF"/>
              <w:spacing w:after="0"/>
              <w:jc w:val="both"/>
              <w:textAlignment w:val="baseline"/>
              <w:rPr>
                <w:rFonts w:ascii="Calibri" w:hAnsi="Calibri" w:cs="Calibri"/>
                <w:lang w:val="fr-FR"/>
              </w:rPr>
            </w:pPr>
            <w:r w:rsidRPr="00B1568A">
              <w:rPr>
                <w:rFonts w:ascii="Calibri" w:hAnsi="Calibri" w:cs="Calibri"/>
                <w:b/>
                <w:bCs/>
                <w:lang w:val="fr-FR"/>
              </w:rPr>
              <w:t>Type des dépenses environnementales</w:t>
            </w:r>
          </w:p>
        </w:tc>
      </w:tr>
      <w:tr w:rsidR="008B0003" w:rsidRPr="00B1568A" w14:paraId="74E9E0AF" w14:textId="77777777">
        <w:tc>
          <w:tcPr>
            <w:tcW w:w="2235" w:type="dxa"/>
            <w:shd w:val="clear" w:color="auto" w:fill="B7D4EF" w:themeFill="text2" w:themeFillTint="33"/>
            <w:vAlign w:val="center"/>
          </w:tcPr>
          <w:p w14:paraId="56B19593" w14:textId="77777777" w:rsidR="008B0003" w:rsidRPr="00B1568A" w:rsidRDefault="00901AB0">
            <w:pPr>
              <w:shd w:val="clear" w:color="auto" w:fill="FFFFFF"/>
              <w:spacing w:after="0"/>
              <w:jc w:val="both"/>
              <w:textAlignment w:val="baseline"/>
              <w:rPr>
                <w:rFonts w:ascii="Calibri" w:hAnsi="Calibri" w:cs="Calibri"/>
                <w:b/>
                <w:bCs/>
                <w:lang w:val="fr-FR"/>
              </w:rPr>
            </w:pPr>
            <w:r w:rsidRPr="00B1568A">
              <w:rPr>
                <w:rFonts w:ascii="Calibri" w:hAnsi="Calibri" w:cs="Calibri"/>
                <w:b/>
                <w:bCs/>
                <w:lang w:val="fr-FR"/>
              </w:rPr>
              <w:t>Article 404 bis du Règlement minier</w:t>
            </w:r>
          </w:p>
          <w:p w14:paraId="75C3FD71" w14:textId="77777777" w:rsidR="008B0003" w:rsidRPr="00B1568A" w:rsidRDefault="008B0003">
            <w:pPr>
              <w:shd w:val="clear" w:color="auto" w:fill="FFFFFF"/>
              <w:spacing w:after="0"/>
              <w:jc w:val="both"/>
              <w:textAlignment w:val="baseline"/>
              <w:rPr>
                <w:rFonts w:ascii="Calibri" w:hAnsi="Calibri" w:cs="Calibri"/>
                <w:b/>
                <w:bCs/>
                <w:lang w:val="fr-FR"/>
              </w:rPr>
            </w:pPr>
          </w:p>
        </w:tc>
        <w:tc>
          <w:tcPr>
            <w:tcW w:w="3906" w:type="dxa"/>
            <w:shd w:val="clear" w:color="auto" w:fill="B7D4EF" w:themeFill="text2" w:themeFillTint="33"/>
            <w:vAlign w:val="center"/>
          </w:tcPr>
          <w:p w14:paraId="7ADEDE78" w14:textId="77777777" w:rsidR="008B0003" w:rsidRPr="00B1568A" w:rsidRDefault="008B0003">
            <w:pPr>
              <w:shd w:val="clear" w:color="auto" w:fill="FFFFFF"/>
              <w:spacing w:after="0"/>
              <w:jc w:val="both"/>
              <w:textAlignment w:val="baseline"/>
              <w:rPr>
                <w:rFonts w:ascii="Calibri" w:hAnsi="Calibri" w:cs="Calibri"/>
                <w:b/>
                <w:bCs/>
                <w:lang w:val="fr-FR"/>
              </w:rPr>
            </w:pPr>
          </w:p>
          <w:p w14:paraId="53099CB3" w14:textId="77777777" w:rsidR="008B0003" w:rsidRPr="00B1568A" w:rsidRDefault="00901AB0">
            <w:pPr>
              <w:shd w:val="clear" w:color="auto" w:fill="FFFFFF"/>
              <w:spacing w:after="0"/>
              <w:jc w:val="both"/>
              <w:textAlignment w:val="baseline"/>
              <w:rPr>
                <w:rFonts w:ascii="Calibri" w:hAnsi="Calibri" w:cs="Calibri"/>
                <w:b/>
                <w:bCs/>
                <w:lang w:val="fr-FR"/>
              </w:rPr>
            </w:pPr>
            <w:r w:rsidRPr="00B1568A">
              <w:rPr>
                <w:rFonts w:ascii="Calibri" w:hAnsi="Calibri" w:cs="Calibri"/>
                <w:b/>
                <w:bCs/>
                <w:lang w:val="fr-FR"/>
              </w:rPr>
              <w:t>Type des dépenses qui traitent des mesures préventives et des contaminations et indique les activités qui engendrent les dépenses inhérentes sur le plan environnemental</w:t>
            </w:r>
          </w:p>
          <w:p w14:paraId="32CD69A7" w14:textId="77777777" w:rsidR="008B0003" w:rsidRPr="00B1568A" w:rsidRDefault="008B0003">
            <w:pPr>
              <w:shd w:val="clear" w:color="auto" w:fill="FFFFFF"/>
              <w:spacing w:after="0"/>
              <w:jc w:val="both"/>
              <w:textAlignment w:val="baseline"/>
              <w:rPr>
                <w:rFonts w:ascii="Calibri" w:hAnsi="Calibri" w:cs="Calibri"/>
                <w:b/>
                <w:bCs/>
                <w:lang w:val="fr-FR"/>
              </w:rPr>
            </w:pPr>
          </w:p>
        </w:tc>
        <w:tc>
          <w:tcPr>
            <w:tcW w:w="3071" w:type="dxa"/>
            <w:shd w:val="clear" w:color="auto" w:fill="B7D4EF" w:themeFill="text2" w:themeFillTint="33"/>
            <w:vAlign w:val="center"/>
          </w:tcPr>
          <w:p w14:paraId="0D5AF15B" w14:textId="77777777" w:rsidR="008B0003" w:rsidRPr="00B1568A" w:rsidRDefault="00901AB0">
            <w:pPr>
              <w:shd w:val="clear" w:color="auto" w:fill="FFFFFF"/>
              <w:spacing w:after="0"/>
              <w:jc w:val="both"/>
              <w:textAlignment w:val="baseline"/>
              <w:rPr>
                <w:rFonts w:ascii="Calibri" w:hAnsi="Calibri" w:cs="Calibri"/>
                <w:lang w:val="fr-FR"/>
              </w:rPr>
            </w:pPr>
            <w:r w:rsidRPr="00B1568A">
              <w:rPr>
                <w:rFonts w:ascii="Calibri" w:hAnsi="Calibri" w:cs="Calibri"/>
                <w:lang w:val="fr-FR"/>
              </w:rPr>
              <w:t>Les impacts environnementaux non déclarés dans le rapport ITIE 2023 et à ce jour</w:t>
            </w:r>
          </w:p>
        </w:tc>
      </w:tr>
      <w:tr w:rsidR="008B0003" w:rsidRPr="00B1568A" w14:paraId="60F55944" w14:textId="77777777">
        <w:tc>
          <w:tcPr>
            <w:tcW w:w="2235" w:type="dxa"/>
            <w:shd w:val="clear" w:color="auto" w:fill="B3E5A1" w:themeFill="accent6" w:themeFillTint="66"/>
            <w:vAlign w:val="center"/>
          </w:tcPr>
          <w:p w14:paraId="4B5D955B" w14:textId="77777777" w:rsidR="008B0003" w:rsidRPr="00B1568A" w:rsidRDefault="00901AB0">
            <w:pPr>
              <w:shd w:val="clear" w:color="auto" w:fill="FFFFFF"/>
              <w:spacing w:after="0"/>
              <w:jc w:val="both"/>
              <w:textAlignment w:val="baseline"/>
              <w:rPr>
                <w:rFonts w:ascii="Calibri" w:hAnsi="Calibri" w:cs="Calibri"/>
                <w:b/>
                <w:bCs/>
                <w:lang w:val="fr-FR"/>
              </w:rPr>
            </w:pPr>
            <w:r w:rsidRPr="00B1568A">
              <w:rPr>
                <w:rFonts w:ascii="Calibri" w:hAnsi="Calibri" w:cs="Calibri"/>
                <w:b/>
                <w:bCs/>
                <w:lang w:val="fr-FR"/>
              </w:rPr>
              <w:t>Article 405 ter du Règlement minier</w:t>
            </w:r>
          </w:p>
          <w:p w14:paraId="6037A098" w14:textId="77777777" w:rsidR="008B0003" w:rsidRPr="00B1568A" w:rsidRDefault="008B0003">
            <w:pPr>
              <w:shd w:val="clear" w:color="auto" w:fill="FFFFFF"/>
              <w:spacing w:after="0"/>
              <w:jc w:val="both"/>
              <w:textAlignment w:val="baseline"/>
              <w:rPr>
                <w:rFonts w:ascii="Calibri" w:hAnsi="Calibri" w:cs="Calibri"/>
                <w:b/>
                <w:bCs/>
                <w:lang w:val="fr-FR"/>
              </w:rPr>
            </w:pPr>
          </w:p>
        </w:tc>
        <w:tc>
          <w:tcPr>
            <w:tcW w:w="3906" w:type="dxa"/>
            <w:shd w:val="clear" w:color="auto" w:fill="B3E5A1" w:themeFill="accent6" w:themeFillTint="66"/>
            <w:vAlign w:val="center"/>
          </w:tcPr>
          <w:p w14:paraId="5118CD92" w14:textId="77777777" w:rsidR="008B0003" w:rsidRPr="00B1568A" w:rsidRDefault="008B0003">
            <w:pPr>
              <w:shd w:val="clear" w:color="auto" w:fill="FFFFFF"/>
              <w:spacing w:after="0"/>
              <w:jc w:val="both"/>
              <w:textAlignment w:val="baseline"/>
              <w:rPr>
                <w:rFonts w:ascii="Calibri" w:hAnsi="Calibri" w:cs="Calibri"/>
                <w:b/>
                <w:bCs/>
                <w:lang w:val="fr-FR"/>
              </w:rPr>
            </w:pPr>
          </w:p>
          <w:p w14:paraId="3F933886" w14:textId="77777777" w:rsidR="008B0003" w:rsidRPr="00B1568A" w:rsidRDefault="00901AB0">
            <w:pPr>
              <w:shd w:val="clear" w:color="auto" w:fill="FFFFFF"/>
              <w:spacing w:after="0"/>
              <w:jc w:val="both"/>
              <w:textAlignment w:val="baseline"/>
              <w:rPr>
                <w:rFonts w:ascii="Calibri" w:hAnsi="Calibri" w:cs="Calibri"/>
                <w:b/>
                <w:bCs/>
                <w:lang w:val="fr-FR"/>
              </w:rPr>
            </w:pPr>
            <w:r w:rsidRPr="00B1568A">
              <w:rPr>
                <w:rFonts w:ascii="Calibri" w:hAnsi="Calibri" w:cs="Calibri"/>
                <w:b/>
                <w:bCs/>
                <w:lang w:val="fr-FR"/>
              </w:rPr>
              <w:t>Type des dépenses qui abordent la réparation des dommages causés aux personnes, aux biens et à l’environnement par les activités minières</w:t>
            </w:r>
          </w:p>
          <w:p w14:paraId="0DEC4865" w14:textId="77777777" w:rsidR="008B0003" w:rsidRPr="00B1568A" w:rsidRDefault="008B0003">
            <w:pPr>
              <w:shd w:val="clear" w:color="auto" w:fill="FFFFFF"/>
              <w:spacing w:after="0"/>
              <w:jc w:val="both"/>
              <w:textAlignment w:val="baseline"/>
              <w:rPr>
                <w:rFonts w:ascii="Calibri" w:hAnsi="Calibri" w:cs="Calibri"/>
                <w:b/>
                <w:bCs/>
                <w:lang w:val="fr-FR"/>
              </w:rPr>
            </w:pPr>
          </w:p>
        </w:tc>
        <w:tc>
          <w:tcPr>
            <w:tcW w:w="3071" w:type="dxa"/>
            <w:shd w:val="clear" w:color="auto" w:fill="B3E5A1" w:themeFill="accent6" w:themeFillTint="66"/>
            <w:vAlign w:val="center"/>
          </w:tcPr>
          <w:p w14:paraId="3CA20AC1" w14:textId="77777777" w:rsidR="008B0003" w:rsidRPr="00B1568A" w:rsidRDefault="00901AB0">
            <w:pPr>
              <w:shd w:val="clear" w:color="auto" w:fill="FFFFFF"/>
              <w:spacing w:after="0"/>
              <w:jc w:val="both"/>
              <w:textAlignment w:val="baseline"/>
              <w:rPr>
                <w:rFonts w:ascii="Calibri" w:hAnsi="Calibri" w:cs="Calibri"/>
                <w:lang w:val="fr-FR"/>
              </w:rPr>
            </w:pPr>
            <w:r w:rsidRPr="00B1568A">
              <w:rPr>
                <w:rFonts w:ascii="Calibri" w:hAnsi="Calibri" w:cs="Calibri"/>
                <w:lang w:val="fr-FR"/>
              </w:rPr>
              <w:t>Travaux de remblayage de l’érosion routière et de remblayage de la digue au water pompe.</w:t>
            </w:r>
          </w:p>
          <w:p w14:paraId="2F837391" w14:textId="77777777" w:rsidR="008B0003" w:rsidRPr="00B1568A" w:rsidRDefault="00901AB0">
            <w:pPr>
              <w:shd w:val="clear" w:color="auto" w:fill="FFFFFF"/>
              <w:spacing w:after="0"/>
              <w:jc w:val="both"/>
              <w:textAlignment w:val="baseline"/>
              <w:rPr>
                <w:rFonts w:ascii="Calibri" w:hAnsi="Calibri" w:cs="Calibri"/>
                <w:lang w:val="fr-FR"/>
              </w:rPr>
            </w:pPr>
            <w:r w:rsidRPr="00B1568A">
              <w:rPr>
                <w:rFonts w:ascii="Calibri" w:hAnsi="Calibri" w:cs="Calibri"/>
                <w:lang w:val="fr-FR"/>
              </w:rPr>
              <w:t xml:space="preserve">Région du bénéficiaire / TSHIBWE et Maitre d'œuvre/SACIM  </w:t>
            </w:r>
          </w:p>
        </w:tc>
      </w:tr>
      <w:tr w:rsidR="008B0003" w:rsidRPr="00B1568A" w14:paraId="762C6DDD" w14:textId="77777777">
        <w:trPr>
          <w:trHeight w:val="2036"/>
        </w:trPr>
        <w:tc>
          <w:tcPr>
            <w:tcW w:w="2235" w:type="dxa"/>
            <w:shd w:val="clear" w:color="auto" w:fill="B7D4EF" w:themeFill="text2" w:themeFillTint="33"/>
            <w:vAlign w:val="center"/>
          </w:tcPr>
          <w:p w14:paraId="3F6E6C81" w14:textId="77777777" w:rsidR="008B0003" w:rsidRPr="00B1568A" w:rsidRDefault="00901AB0">
            <w:pPr>
              <w:shd w:val="clear" w:color="auto" w:fill="FFFFFF"/>
              <w:spacing w:after="0"/>
              <w:jc w:val="both"/>
              <w:textAlignment w:val="baseline"/>
              <w:rPr>
                <w:rFonts w:ascii="Calibri" w:hAnsi="Calibri" w:cs="Calibri"/>
                <w:b/>
                <w:bCs/>
                <w:lang w:val="fr-FR"/>
              </w:rPr>
            </w:pPr>
            <w:r w:rsidRPr="00B1568A">
              <w:rPr>
                <w:rFonts w:ascii="Calibri" w:hAnsi="Calibri" w:cs="Calibri"/>
                <w:b/>
                <w:bCs/>
                <w:lang w:val="fr-FR"/>
              </w:rPr>
              <w:t>Article 410 du Règlement minier en application de l’article 204, alinéa 4 du code minier</w:t>
            </w:r>
          </w:p>
          <w:p w14:paraId="0A4572CC" w14:textId="77777777" w:rsidR="008B0003" w:rsidRPr="00B1568A" w:rsidRDefault="00901AB0">
            <w:pPr>
              <w:shd w:val="clear" w:color="auto" w:fill="FFFFFF"/>
              <w:spacing w:after="0"/>
              <w:jc w:val="both"/>
              <w:textAlignment w:val="baseline"/>
              <w:rPr>
                <w:rFonts w:ascii="Calibri" w:hAnsi="Calibri" w:cs="Calibri"/>
                <w:lang w:val="fr-FR"/>
              </w:rPr>
            </w:pPr>
            <w:r w:rsidRPr="00B1568A">
              <w:rPr>
                <w:rFonts w:ascii="Calibri" w:hAnsi="Calibri" w:cs="Calibri"/>
                <w:b/>
                <w:bCs/>
                <w:i/>
                <w:iCs/>
                <w:lang w:val="fr-FR"/>
              </w:rPr>
              <w:t>Article 258 : De la provision pour réhabilitation du site</w:t>
            </w:r>
          </w:p>
        </w:tc>
        <w:tc>
          <w:tcPr>
            <w:tcW w:w="3906" w:type="dxa"/>
            <w:shd w:val="clear" w:color="auto" w:fill="B7D4EF" w:themeFill="text2" w:themeFillTint="33"/>
            <w:vAlign w:val="center"/>
          </w:tcPr>
          <w:p w14:paraId="2551BF19" w14:textId="77777777" w:rsidR="008B0003" w:rsidRPr="00B1568A" w:rsidRDefault="008B0003">
            <w:pPr>
              <w:shd w:val="clear" w:color="auto" w:fill="FFFFFF"/>
              <w:spacing w:after="0"/>
              <w:jc w:val="both"/>
              <w:textAlignment w:val="baseline"/>
              <w:rPr>
                <w:rFonts w:ascii="Calibri" w:hAnsi="Calibri" w:cs="Calibri"/>
                <w:b/>
                <w:bCs/>
                <w:lang w:val="fr-FR"/>
              </w:rPr>
            </w:pPr>
          </w:p>
          <w:p w14:paraId="4C1CE465" w14:textId="77777777" w:rsidR="008B0003" w:rsidRPr="00B1568A" w:rsidRDefault="00901AB0">
            <w:pPr>
              <w:shd w:val="clear" w:color="auto" w:fill="FFFFFF"/>
              <w:spacing w:after="0"/>
              <w:jc w:val="both"/>
              <w:textAlignment w:val="baseline"/>
              <w:rPr>
                <w:rFonts w:ascii="Calibri" w:hAnsi="Calibri" w:cs="Calibri"/>
                <w:b/>
                <w:bCs/>
                <w:lang w:val="fr-FR"/>
              </w:rPr>
            </w:pPr>
            <w:r w:rsidRPr="00B1568A">
              <w:rPr>
                <w:rFonts w:ascii="Calibri" w:hAnsi="Calibri" w:cs="Calibri"/>
                <w:b/>
                <w:bCs/>
                <w:lang w:val="fr-FR"/>
              </w:rPr>
              <w:t xml:space="preserve">Type des dépenses qui traite de la sûreté financière de réhabilitation de l’environnement ou « Provision correspondante constituée par le titulaire pour la réhabilitation du site » </w:t>
            </w:r>
          </w:p>
          <w:p w14:paraId="0B72C705" w14:textId="77777777" w:rsidR="008B0003" w:rsidRPr="00B1568A" w:rsidRDefault="008B0003">
            <w:pPr>
              <w:shd w:val="clear" w:color="auto" w:fill="FFFFFF"/>
              <w:spacing w:after="0"/>
              <w:jc w:val="both"/>
              <w:textAlignment w:val="baseline"/>
              <w:rPr>
                <w:rFonts w:ascii="Calibri" w:hAnsi="Calibri" w:cs="Calibri"/>
                <w:lang w:val="fr-FR"/>
              </w:rPr>
            </w:pPr>
          </w:p>
        </w:tc>
        <w:tc>
          <w:tcPr>
            <w:tcW w:w="3071" w:type="dxa"/>
            <w:shd w:val="clear" w:color="auto" w:fill="B7D4EF" w:themeFill="text2" w:themeFillTint="33"/>
            <w:vAlign w:val="center"/>
          </w:tcPr>
          <w:p w14:paraId="4D49B381" w14:textId="77777777" w:rsidR="008B0003" w:rsidRPr="00B1568A" w:rsidRDefault="00901AB0">
            <w:pPr>
              <w:shd w:val="clear" w:color="auto" w:fill="FFFFFF"/>
              <w:spacing w:after="0"/>
              <w:jc w:val="both"/>
              <w:textAlignment w:val="baseline"/>
              <w:rPr>
                <w:rFonts w:ascii="Calibri" w:hAnsi="Calibri" w:cs="Calibri"/>
                <w:lang w:val="fr-FR"/>
              </w:rPr>
            </w:pPr>
            <w:r w:rsidRPr="00B1568A">
              <w:rPr>
                <w:rFonts w:ascii="Calibri" w:hAnsi="Calibri" w:cs="Calibri"/>
                <w:lang w:val="fr-FR"/>
              </w:rPr>
              <w:t xml:space="preserve">Non déclaré dans le rapport 2023 </w:t>
            </w:r>
          </w:p>
          <w:p w14:paraId="1F78278B" w14:textId="77777777" w:rsidR="008B0003" w:rsidRPr="00B1568A" w:rsidRDefault="00901AB0">
            <w:pPr>
              <w:shd w:val="clear" w:color="auto" w:fill="FFFFFF"/>
              <w:spacing w:after="0"/>
              <w:jc w:val="both"/>
              <w:textAlignment w:val="baseline"/>
              <w:rPr>
                <w:rFonts w:ascii="Calibri" w:hAnsi="Calibri" w:cs="Calibri"/>
                <w:lang w:val="fr-FR"/>
              </w:rPr>
            </w:pPr>
            <w:r w:rsidRPr="00B1568A">
              <w:rPr>
                <w:rFonts w:ascii="Calibri" w:hAnsi="Calibri" w:cs="Calibri"/>
                <w:lang w:val="fr-FR"/>
              </w:rPr>
              <w:t>Selon les responsables du Siege SACIM, il est prévu des travaux de réhabilitation du site à la fermeture.</w:t>
            </w:r>
          </w:p>
          <w:p w14:paraId="5F91C481" w14:textId="77777777" w:rsidR="008B0003" w:rsidRPr="00B1568A" w:rsidRDefault="00901AB0">
            <w:pPr>
              <w:shd w:val="clear" w:color="auto" w:fill="FFFFFF"/>
              <w:spacing w:after="0"/>
              <w:jc w:val="both"/>
              <w:textAlignment w:val="baseline"/>
              <w:rPr>
                <w:rFonts w:ascii="Calibri" w:hAnsi="Calibri" w:cs="Calibri"/>
                <w:lang w:val="fr-FR"/>
              </w:rPr>
            </w:pPr>
            <w:r w:rsidRPr="00B1568A">
              <w:rPr>
                <w:rFonts w:ascii="Calibri" w:hAnsi="Calibri" w:cs="Calibri"/>
                <w:lang w:val="fr-FR"/>
              </w:rPr>
              <w:t xml:space="preserve">La Provision de sureté financière n’est pas faite avec quel moyen l’entreprise compte faire la réhabilitation du site à sa fermeture et quelle garantie donne-t-elle. </w:t>
            </w:r>
          </w:p>
        </w:tc>
      </w:tr>
      <w:tr w:rsidR="008B0003" w:rsidRPr="00B1568A" w14:paraId="78F737A8" w14:textId="77777777">
        <w:tc>
          <w:tcPr>
            <w:tcW w:w="2235" w:type="dxa"/>
            <w:shd w:val="clear" w:color="auto" w:fill="B3E5A1" w:themeFill="accent6" w:themeFillTint="66"/>
            <w:vAlign w:val="center"/>
          </w:tcPr>
          <w:p w14:paraId="217FB1CC" w14:textId="77777777" w:rsidR="008B0003" w:rsidRPr="00B1568A" w:rsidRDefault="00901AB0">
            <w:pPr>
              <w:shd w:val="clear" w:color="auto" w:fill="FFFFFF"/>
              <w:spacing w:after="0"/>
              <w:jc w:val="both"/>
              <w:textAlignment w:val="baseline"/>
              <w:rPr>
                <w:rFonts w:ascii="Calibri" w:hAnsi="Calibri" w:cs="Calibri"/>
                <w:lang w:val="fr-FR"/>
              </w:rPr>
            </w:pPr>
            <w:r w:rsidRPr="00B1568A">
              <w:rPr>
                <w:rFonts w:ascii="Calibri" w:hAnsi="Calibri" w:cs="Calibri"/>
                <w:b/>
                <w:bCs/>
                <w:lang w:val="fr-FR"/>
              </w:rPr>
              <w:t>Article 204</w:t>
            </w:r>
          </w:p>
        </w:tc>
        <w:tc>
          <w:tcPr>
            <w:tcW w:w="3906" w:type="dxa"/>
            <w:shd w:val="clear" w:color="auto" w:fill="B3E5A1" w:themeFill="accent6" w:themeFillTint="66"/>
            <w:vAlign w:val="center"/>
          </w:tcPr>
          <w:p w14:paraId="3AD491FD" w14:textId="77777777" w:rsidR="008B0003" w:rsidRPr="00B1568A" w:rsidRDefault="00901AB0">
            <w:pPr>
              <w:shd w:val="clear" w:color="auto" w:fill="FFFFFF"/>
              <w:spacing w:after="0"/>
              <w:jc w:val="both"/>
              <w:textAlignment w:val="baseline"/>
              <w:rPr>
                <w:rFonts w:ascii="Calibri" w:hAnsi="Calibri" w:cs="Calibri"/>
                <w:b/>
                <w:bCs/>
                <w:lang w:val="fr-FR"/>
              </w:rPr>
            </w:pPr>
            <w:r w:rsidRPr="00B1568A">
              <w:rPr>
                <w:rFonts w:ascii="Calibri" w:hAnsi="Calibri" w:cs="Calibri"/>
                <w:b/>
                <w:bCs/>
                <w:lang w:val="fr-FR"/>
              </w:rPr>
              <w:t>Présentation de l’étude d’impact</w:t>
            </w:r>
          </w:p>
          <w:p w14:paraId="07F15734" w14:textId="77777777" w:rsidR="008B0003" w:rsidRPr="00B1568A" w:rsidRDefault="008B0003">
            <w:pPr>
              <w:shd w:val="clear" w:color="auto" w:fill="FFFFFF"/>
              <w:spacing w:after="0"/>
              <w:jc w:val="both"/>
              <w:textAlignment w:val="baseline"/>
              <w:rPr>
                <w:rFonts w:ascii="Calibri" w:hAnsi="Calibri" w:cs="Calibri"/>
                <w:b/>
                <w:bCs/>
                <w:lang w:val="fr-FR"/>
              </w:rPr>
            </w:pPr>
          </w:p>
          <w:p w14:paraId="50AB1385" w14:textId="77777777" w:rsidR="008B0003" w:rsidRPr="00B1568A" w:rsidRDefault="00901AB0">
            <w:pPr>
              <w:shd w:val="clear" w:color="auto" w:fill="FFFFFF"/>
              <w:spacing w:after="0"/>
              <w:jc w:val="both"/>
              <w:textAlignment w:val="baseline"/>
              <w:rPr>
                <w:rFonts w:ascii="Calibri" w:hAnsi="Calibri" w:cs="Calibri"/>
                <w:lang w:val="fr-FR"/>
              </w:rPr>
            </w:pPr>
            <w:r w:rsidRPr="00B1568A">
              <w:rPr>
                <w:rFonts w:ascii="Calibri" w:hAnsi="Calibri" w:cs="Calibri"/>
                <w:b/>
                <w:bCs/>
                <w:lang w:val="fr-FR"/>
              </w:rPr>
              <w:t>Synthèse d’EIES/PGES</w:t>
            </w:r>
          </w:p>
        </w:tc>
        <w:tc>
          <w:tcPr>
            <w:tcW w:w="3071" w:type="dxa"/>
            <w:shd w:val="clear" w:color="auto" w:fill="B3E5A1" w:themeFill="accent6" w:themeFillTint="66"/>
            <w:vAlign w:val="center"/>
          </w:tcPr>
          <w:p w14:paraId="4E18C6E8" w14:textId="77777777" w:rsidR="008B0003" w:rsidRPr="00B1568A" w:rsidRDefault="00901AB0">
            <w:pPr>
              <w:shd w:val="clear" w:color="auto" w:fill="FFFFFF"/>
              <w:spacing w:after="0"/>
              <w:jc w:val="both"/>
              <w:textAlignment w:val="baseline"/>
              <w:rPr>
                <w:rFonts w:ascii="Calibri" w:hAnsi="Calibri" w:cs="Calibri"/>
                <w:lang w:val="fr-FR"/>
              </w:rPr>
            </w:pPr>
            <w:r w:rsidRPr="00B1568A">
              <w:rPr>
                <w:rFonts w:ascii="Calibri" w:hAnsi="Calibri" w:cs="Calibri"/>
                <w:lang w:val="fr-FR"/>
              </w:rPr>
              <w:t>Non disponible au siège de l'Entreprise.</w:t>
            </w:r>
          </w:p>
          <w:p w14:paraId="27939A35" w14:textId="77777777" w:rsidR="008B0003" w:rsidRPr="00B1568A" w:rsidRDefault="00901AB0">
            <w:pPr>
              <w:shd w:val="clear" w:color="auto" w:fill="FFFFFF"/>
              <w:spacing w:after="0"/>
              <w:jc w:val="both"/>
              <w:textAlignment w:val="baseline"/>
              <w:rPr>
                <w:rFonts w:ascii="Calibri" w:hAnsi="Calibri" w:cs="Calibri"/>
                <w:lang w:val="fr-FR"/>
              </w:rPr>
            </w:pPr>
            <w:r w:rsidRPr="00B1568A">
              <w:rPr>
                <w:rFonts w:ascii="Calibri" w:hAnsi="Calibri" w:cs="Calibri"/>
                <w:lang w:val="fr-FR"/>
              </w:rPr>
              <w:t>Non communiqué et ni partagé à la communauté.</w:t>
            </w:r>
          </w:p>
          <w:p w14:paraId="648FBA9E" w14:textId="77777777" w:rsidR="008B0003" w:rsidRPr="00B1568A" w:rsidRDefault="00901AB0">
            <w:pPr>
              <w:shd w:val="clear" w:color="auto" w:fill="FFFFFF"/>
              <w:spacing w:after="0"/>
              <w:jc w:val="both"/>
              <w:textAlignment w:val="baseline"/>
              <w:rPr>
                <w:rFonts w:ascii="Calibri" w:hAnsi="Calibri" w:cs="Calibri"/>
                <w:lang w:val="fr-FR"/>
              </w:rPr>
            </w:pPr>
            <w:r w:rsidRPr="00B1568A">
              <w:rPr>
                <w:rFonts w:ascii="Calibri" w:hAnsi="Calibri" w:cs="Calibri"/>
                <w:lang w:val="fr-FR"/>
              </w:rPr>
              <w:t>L’étude d’impact environnemental précise les aspects qui peuvent être affectés qualitativement et quantitativement par l’activité minière ou l’exploitation de carrières.</w:t>
            </w:r>
          </w:p>
        </w:tc>
      </w:tr>
    </w:tbl>
    <w:p w14:paraId="3F1F1653" w14:textId="77777777" w:rsidR="008B0003" w:rsidRPr="00B1568A" w:rsidRDefault="008B0003">
      <w:pPr>
        <w:shd w:val="clear" w:color="auto" w:fill="FFFFFF"/>
        <w:spacing w:after="0"/>
        <w:jc w:val="both"/>
        <w:textAlignment w:val="baseline"/>
        <w:rPr>
          <w:rFonts w:ascii="Calibri" w:hAnsi="Calibri" w:cs="Calibri"/>
          <w:lang w:val="fr-FR"/>
        </w:rPr>
      </w:pPr>
    </w:p>
    <w:p w14:paraId="26A85661" w14:textId="77777777" w:rsidR="008B0003" w:rsidRPr="00B1568A" w:rsidRDefault="00901AB0">
      <w:pPr>
        <w:shd w:val="clear" w:color="auto" w:fill="FFFFFF"/>
        <w:spacing w:after="0"/>
        <w:jc w:val="both"/>
        <w:textAlignment w:val="baseline"/>
        <w:rPr>
          <w:rFonts w:ascii="Calibri" w:hAnsi="Calibri" w:cs="Calibri"/>
          <w:lang w:val="fr-FR"/>
        </w:rPr>
      </w:pPr>
      <w:r w:rsidRPr="00B1568A">
        <w:rPr>
          <w:rFonts w:ascii="Calibri" w:hAnsi="Calibri" w:cs="Calibri"/>
          <w:lang w:val="fr-FR"/>
        </w:rPr>
        <w:t>NB :</w:t>
      </w:r>
    </w:p>
    <w:p w14:paraId="2306941E" w14:textId="2DFAA112" w:rsidR="008B0003" w:rsidRPr="00B1568A" w:rsidRDefault="00901AB0">
      <w:pPr>
        <w:pStyle w:val="Paragraphedeliste"/>
        <w:numPr>
          <w:ilvl w:val="0"/>
          <w:numId w:val="3"/>
        </w:numPr>
        <w:shd w:val="clear" w:color="auto" w:fill="FFFFFF"/>
        <w:spacing w:after="0"/>
        <w:jc w:val="both"/>
        <w:textAlignment w:val="baseline"/>
        <w:rPr>
          <w:rFonts w:ascii="Calibri" w:hAnsi="Calibri" w:cs="Calibri"/>
          <w:lang w:val="fr-FR"/>
        </w:rPr>
      </w:pPr>
      <w:r w:rsidRPr="00B1568A">
        <w:rPr>
          <w:rFonts w:ascii="Calibri" w:hAnsi="Calibri" w:cs="Calibri"/>
          <w:lang w:val="fr-FR"/>
        </w:rPr>
        <w:t>La communauté impactée n’a pas été consultée et n’est pas informée sur la nature de ce projet minier, des risques environnementaux y relatifs et de la nature des mesures de s</w:t>
      </w:r>
      <w:r w:rsidR="00F7752D" w:rsidRPr="00B1568A">
        <w:rPr>
          <w:rFonts w:ascii="Calibri" w:hAnsi="Calibri" w:cs="Calibri"/>
          <w:lang w:val="fr-FR"/>
        </w:rPr>
        <w:t>a</w:t>
      </w:r>
      <w:r w:rsidRPr="00B1568A">
        <w:rPr>
          <w:rFonts w:ascii="Calibri" w:hAnsi="Calibri" w:cs="Calibri"/>
          <w:lang w:val="fr-FR"/>
        </w:rPr>
        <w:t>uvegarde.</w:t>
      </w:r>
    </w:p>
    <w:p w14:paraId="4E6D044F" w14:textId="0B804AE9" w:rsidR="008B0003" w:rsidRPr="00B1568A" w:rsidRDefault="00901AB0">
      <w:pPr>
        <w:pStyle w:val="Paragraphedeliste"/>
        <w:numPr>
          <w:ilvl w:val="0"/>
          <w:numId w:val="3"/>
        </w:numPr>
        <w:shd w:val="clear" w:color="auto" w:fill="FFFFFF"/>
        <w:spacing w:after="0"/>
        <w:jc w:val="both"/>
        <w:textAlignment w:val="baseline"/>
        <w:rPr>
          <w:rFonts w:ascii="Calibri" w:hAnsi="Calibri" w:cs="Calibri"/>
          <w:lang w:val="fr-FR"/>
        </w:rPr>
      </w:pPr>
      <w:r w:rsidRPr="00B1568A">
        <w:rPr>
          <w:rFonts w:ascii="Calibri" w:hAnsi="Calibri" w:cs="Calibri"/>
          <w:lang w:val="fr-FR"/>
        </w:rPr>
        <w:t xml:space="preserve">En matière de gestion de déchet, l’activité diamantaire de la SACIM génèrent </w:t>
      </w:r>
      <w:r w:rsidR="003369F1" w:rsidRPr="00B1568A">
        <w:rPr>
          <w:rFonts w:ascii="Calibri" w:hAnsi="Calibri" w:cs="Calibri"/>
          <w:lang w:val="fr-FR"/>
        </w:rPr>
        <w:t>quatre types</w:t>
      </w:r>
      <w:r w:rsidRPr="00B1568A">
        <w:rPr>
          <w:rFonts w:ascii="Calibri" w:hAnsi="Calibri" w:cs="Calibri"/>
          <w:lang w:val="fr-FR"/>
        </w:rPr>
        <w:t xml:space="preserve"> des déchets (stériles, boues de lavage, résidu de </w:t>
      </w:r>
      <w:proofErr w:type="spellStart"/>
      <w:r w:rsidRPr="00B1568A">
        <w:rPr>
          <w:rFonts w:ascii="Calibri" w:hAnsi="Calibri" w:cs="Calibri"/>
          <w:lang w:val="fr-FR"/>
        </w:rPr>
        <w:t>ferrosilicium</w:t>
      </w:r>
      <w:proofErr w:type="spellEnd"/>
      <w:r w:rsidRPr="00B1568A">
        <w:rPr>
          <w:rFonts w:ascii="Calibri" w:hAnsi="Calibri" w:cs="Calibri"/>
          <w:lang w:val="fr-FR"/>
        </w:rPr>
        <w:t xml:space="preserve"> et eaux usées) et ces matériaux sont valorisés en interne, notamment pour le remblayage des sites et construction de routes. Les eaux usées par contre sont recyclées pour la réutilisation dans le processus</w:t>
      </w:r>
    </w:p>
    <w:p w14:paraId="474B3A7E" w14:textId="77777777" w:rsidR="008B0003" w:rsidRPr="00B1568A" w:rsidRDefault="00901AB0">
      <w:pPr>
        <w:pStyle w:val="Paragraphedeliste"/>
        <w:numPr>
          <w:ilvl w:val="0"/>
          <w:numId w:val="3"/>
        </w:numPr>
        <w:shd w:val="clear" w:color="auto" w:fill="FFFFFF"/>
        <w:spacing w:after="0"/>
        <w:jc w:val="both"/>
        <w:textAlignment w:val="baseline"/>
        <w:rPr>
          <w:rFonts w:ascii="Calibri" w:hAnsi="Calibri" w:cs="Calibri"/>
          <w:lang w:val="fr-FR"/>
        </w:rPr>
      </w:pPr>
      <w:r w:rsidRPr="00B1568A">
        <w:rPr>
          <w:rFonts w:ascii="Calibri" w:hAnsi="Calibri" w:cs="Calibri"/>
          <w:lang w:val="fr-FR"/>
        </w:rPr>
        <w:t>Pour la réhabilitation du site d’exploitation SACIM, aucun travail n’a été exécuté à ce jour. L’ensemble des opérations de réhabilitation est prévu lors de la fermeture définitive de la mine.</w:t>
      </w:r>
    </w:p>
    <w:p w14:paraId="2C0FCDEA" w14:textId="77777777" w:rsidR="008B0003" w:rsidRPr="00B1568A" w:rsidRDefault="00901AB0">
      <w:pPr>
        <w:pStyle w:val="Paragraphedeliste"/>
        <w:numPr>
          <w:ilvl w:val="0"/>
          <w:numId w:val="3"/>
        </w:numPr>
        <w:shd w:val="clear" w:color="auto" w:fill="FFFFFF"/>
        <w:spacing w:after="0"/>
        <w:jc w:val="both"/>
        <w:textAlignment w:val="baseline"/>
        <w:rPr>
          <w:rFonts w:ascii="Calibri" w:hAnsi="Calibri" w:cs="Calibri"/>
          <w:lang w:val="fr-FR"/>
        </w:rPr>
      </w:pPr>
      <w:r w:rsidRPr="00B1568A">
        <w:rPr>
          <w:rFonts w:ascii="Calibri" w:hAnsi="Calibri" w:cs="Calibri"/>
          <w:lang w:val="fr-FR"/>
        </w:rPr>
        <w:t xml:space="preserve">Concernant les impacts et risques négatifs des activités sur la vie et la santé de la population affectée au projet minier de la Kimberlite, la consultation des parties prenantes et nos observations ont révélé les effets suivants : </w:t>
      </w:r>
    </w:p>
    <w:p w14:paraId="755B5130" w14:textId="77777777" w:rsidR="008B0003" w:rsidRPr="00B1568A" w:rsidRDefault="00901AB0">
      <w:pPr>
        <w:pStyle w:val="Paragraphedeliste"/>
        <w:numPr>
          <w:ilvl w:val="0"/>
          <w:numId w:val="3"/>
        </w:numPr>
        <w:shd w:val="clear" w:color="auto" w:fill="FFFFFF"/>
        <w:spacing w:after="0"/>
        <w:jc w:val="both"/>
        <w:textAlignment w:val="baseline"/>
        <w:rPr>
          <w:rFonts w:ascii="Calibri" w:hAnsi="Calibri" w:cs="Calibri"/>
          <w:lang w:val="fr-FR"/>
        </w:rPr>
      </w:pPr>
      <w:r w:rsidRPr="00B1568A">
        <w:rPr>
          <w:rFonts w:ascii="Calibri" w:hAnsi="Calibri" w:cs="Calibri"/>
          <w:lang w:val="fr-FR"/>
        </w:rPr>
        <w:t>L’altération de la qualité de l’eau au niveau du bassin de rétention des barrages (risques des maladies)</w:t>
      </w:r>
    </w:p>
    <w:p w14:paraId="4B468DB5" w14:textId="77777777" w:rsidR="008B0003" w:rsidRPr="00B1568A" w:rsidRDefault="00901AB0">
      <w:pPr>
        <w:pStyle w:val="Paragraphedeliste"/>
        <w:numPr>
          <w:ilvl w:val="0"/>
          <w:numId w:val="3"/>
        </w:numPr>
        <w:shd w:val="clear" w:color="auto" w:fill="FFFFFF"/>
        <w:spacing w:after="0"/>
        <w:jc w:val="both"/>
        <w:textAlignment w:val="baseline"/>
        <w:rPr>
          <w:rFonts w:ascii="Calibri" w:hAnsi="Calibri" w:cs="Calibri"/>
          <w:lang w:val="fr-FR"/>
        </w:rPr>
      </w:pPr>
      <w:r w:rsidRPr="00B1568A">
        <w:rPr>
          <w:rFonts w:ascii="Calibri" w:hAnsi="Calibri" w:cs="Calibri"/>
          <w:lang w:val="fr-FR"/>
        </w:rPr>
        <w:t>Diminution de la fertilité de terre en aval des barrages</w:t>
      </w:r>
    </w:p>
    <w:p w14:paraId="6CB7288D" w14:textId="77777777" w:rsidR="008B0003" w:rsidRPr="00B1568A" w:rsidRDefault="00901AB0">
      <w:pPr>
        <w:pStyle w:val="Paragraphedeliste"/>
        <w:numPr>
          <w:ilvl w:val="0"/>
          <w:numId w:val="3"/>
        </w:numPr>
        <w:shd w:val="clear" w:color="auto" w:fill="FFFFFF"/>
        <w:spacing w:after="0"/>
        <w:jc w:val="both"/>
        <w:textAlignment w:val="baseline"/>
        <w:rPr>
          <w:rFonts w:ascii="Calibri" w:hAnsi="Calibri" w:cs="Calibri"/>
          <w:lang w:val="fr-FR"/>
        </w:rPr>
      </w:pPr>
      <w:r w:rsidRPr="00B1568A">
        <w:rPr>
          <w:rFonts w:ascii="Calibri" w:hAnsi="Calibri" w:cs="Calibri"/>
          <w:lang w:val="fr-FR"/>
        </w:rPr>
        <w:t>Modification de l’écosystème (rivière) entrainant l’appauvrissement de la biodiversité (réduction des zones de pêche)</w:t>
      </w:r>
    </w:p>
    <w:p w14:paraId="499B9438" w14:textId="77777777" w:rsidR="008B0003" w:rsidRPr="00B1568A" w:rsidRDefault="00901AB0">
      <w:pPr>
        <w:pStyle w:val="Paragraphedeliste"/>
        <w:numPr>
          <w:ilvl w:val="0"/>
          <w:numId w:val="3"/>
        </w:numPr>
        <w:shd w:val="clear" w:color="auto" w:fill="FFFFFF"/>
        <w:spacing w:after="0"/>
        <w:jc w:val="both"/>
        <w:textAlignment w:val="baseline"/>
        <w:rPr>
          <w:rFonts w:ascii="Calibri" w:hAnsi="Calibri" w:cs="Calibri"/>
          <w:lang w:val="fr-FR"/>
        </w:rPr>
      </w:pPr>
      <w:r w:rsidRPr="00B1568A">
        <w:rPr>
          <w:rFonts w:ascii="Calibri" w:hAnsi="Calibri" w:cs="Calibri"/>
          <w:lang w:val="fr-FR"/>
        </w:rPr>
        <w:t>Les inondations des cultures et des habitations des riverains causées par le débordement de bassin de rétention des barrages, entrainant des pertes des terres cultivables et le déplacement de la population</w:t>
      </w:r>
    </w:p>
    <w:p w14:paraId="709210DE" w14:textId="77777777" w:rsidR="008B0003" w:rsidRPr="00B1568A" w:rsidRDefault="00901AB0">
      <w:pPr>
        <w:pStyle w:val="Paragraphedeliste"/>
        <w:numPr>
          <w:ilvl w:val="0"/>
          <w:numId w:val="3"/>
        </w:numPr>
        <w:shd w:val="clear" w:color="auto" w:fill="FFFFFF"/>
        <w:spacing w:after="0"/>
        <w:jc w:val="both"/>
        <w:textAlignment w:val="baseline"/>
        <w:rPr>
          <w:rFonts w:ascii="Calibri" w:hAnsi="Calibri" w:cs="Calibri"/>
          <w:lang w:val="fr-FR"/>
        </w:rPr>
      </w:pPr>
      <w:r w:rsidRPr="00B1568A">
        <w:rPr>
          <w:rFonts w:ascii="Calibri" w:hAnsi="Calibri" w:cs="Calibri"/>
          <w:lang w:val="fr-FR"/>
        </w:rPr>
        <w:t xml:space="preserve">L’érosion et sédimentation au niveau du bassin de rétention des barrages </w:t>
      </w:r>
    </w:p>
    <w:p w14:paraId="2E9DFD66" w14:textId="77777777" w:rsidR="008B0003" w:rsidRPr="00B1568A" w:rsidRDefault="00901AB0">
      <w:pPr>
        <w:pStyle w:val="Paragraphedeliste"/>
        <w:numPr>
          <w:ilvl w:val="0"/>
          <w:numId w:val="3"/>
        </w:numPr>
        <w:shd w:val="clear" w:color="auto" w:fill="FFFFFF"/>
        <w:spacing w:after="0"/>
        <w:jc w:val="both"/>
        <w:textAlignment w:val="baseline"/>
        <w:rPr>
          <w:rFonts w:ascii="Calibri" w:hAnsi="Calibri" w:cs="Calibri"/>
          <w:lang w:val="fr-FR"/>
        </w:rPr>
      </w:pPr>
      <w:r w:rsidRPr="00B1568A">
        <w:rPr>
          <w:rFonts w:ascii="Calibri" w:hAnsi="Calibri" w:cs="Calibri"/>
          <w:lang w:val="fr-FR"/>
        </w:rPr>
        <w:t>Les risques élevés d’accidents routiers, des pollutions de l’air et de l’eau liées aux travaux de remblayage</w:t>
      </w:r>
    </w:p>
    <w:p w14:paraId="7E0F097E" w14:textId="77777777" w:rsidR="008B0003" w:rsidRPr="00B1568A" w:rsidRDefault="00901AB0">
      <w:pPr>
        <w:pStyle w:val="Paragraphedeliste"/>
        <w:numPr>
          <w:ilvl w:val="0"/>
          <w:numId w:val="3"/>
        </w:numPr>
        <w:shd w:val="clear" w:color="auto" w:fill="FFFFFF"/>
        <w:spacing w:after="0"/>
        <w:jc w:val="both"/>
        <w:textAlignment w:val="baseline"/>
        <w:rPr>
          <w:rFonts w:ascii="Calibri" w:hAnsi="Calibri" w:cs="Calibri"/>
          <w:lang w:val="fr-FR"/>
        </w:rPr>
      </w:pPr>
      <w:r w:rsidRPr="00B1568A">
        <w:rPr>
          <w:rFonts w:ascii="Calibri" w:hAnsi="Calibri" w:cs="Calibri"/>
        </w:rPr>
        <w:t xml:space="preserve">Spoliation des terres et moyens de subsistance des communautés locales : le déplacement des communautés situées sur la ligne du courant hydroélectrique Tubi Tubidi (Population de Bakua Tshala) ; les concernés n’ayant pas été identifiés et les préjudices évalués préalablement </w:t>
      </w:r>
    </w:p>
    <w:p w14:paraId="21EC2601" w14:textId="77777777" w:rsidR="008B0003" w:rsidRPr="00B1568A" w:rsidRDefault="00901AB0">
      <w:pPr>
        <w:pStyle w:val="Titre2"/>
        <w:numPr>
          <w:ilvl w:val="1"/>
          <w:numId w:val="1"/>
        </w:numPr>
        <w:rPr>
          <w:rFonts w:ascii="Calibri" w:hAnsi="Calibri" w:cs="Calibri"/>
          <w:sz w:val="24"/>
          <w:szCs w:val="24"/>
          <w:lang w:val="fr-FR"/>
        </w:rPr>
      </w:pPr>
      <w:r w:rsidRPr="00B1568A">
        <w:rPr>
          <w:rFonts w:ascii="Calibri" w:hAnsi="Calibri" w:cs="Calibri"/>
          <w:sz w:val="24"/>
          <w:szCs w:val="24"/>
          <w:lang w:val="fr-FR"/>
        </w:rPr>
        <w:t>Contribution au développement local</w:t>
      </w:r>
    </w:p>
    <w:tbl>
      <w:tblPr>
        <w:tblStyle w:val="Grilledutableau"/>
        <w:tblW w:w="9214" w:type="dxa"/>
        <w:tblInd w:w="-5" w:type="dxa"/>
        <w:tblLook w:val="04A0" w:firstRow="1" w:lastRow="0" w:firstColumn="1" w:lastColumn="0" w:noHBand="0" w:noVBand="1"/>
      </w:tblPr>
      <w:tblGrid>
        <w:gridCol w:w="2977"/>
        <w:gridCol w:w="6237"/>
      </w:tblGrid>
      <w:tr w:rsidR="008B0003" w:rsidRPr="00B1568A" w14:paraId="07F80FC8" w14:textId="77777777">
        <w:trPr>
          <w:trHeight w:val="480"/>
        </w:trPr>
        <w:tc>
          <w:tcPr>
            <w:tcW w:w="2977" w:type="dxa"/>
            <w:shd w:val="clear" w:color="auto" w:fill="D9D9D9" w:themeFill="background1" w:themeFillShade="D9"/>
            <w:vAlign w:val="center"/>
          </w:tcPr>
          <w:p w14:paraId="7B7AB852" w14:textId="77777777" w:rsidR="008B0003" w:rsidRPr="00B1568A" w:rsidRDefault="00901AB0">
            <w:pPr>
              <w:rPr>
                <w:rFonts w:ascii="Calibri" w:hAnsi="Calibri" w:cs="Calibri"/>
                <w:lang w:val="fr-FR"/>
              </w:rPr>
            </w:pPr>
            <w:r w:rsidRPr="00B1568A">
              <w:rPr>
                <w:rFonts w:ascii="Calibri" w:hAnsi="Calibri" w:cs="Calibri"/>
                <w:b/>
                <w:lang w:val="fr-FR"/>
              </w:rPr>
              <w:t>Obligations sociales</w:t>
            </w:r>
          </w:p>
        </w:tc>
        <w:tc>
          <w:tcPr>
            <w:tcW w:w="6237" w:type="dxa"/>
            <w:shd w:val="clear" w:color="auto" w:fill="D9D9D9" w:themeFill="background1" w:themeFillShade="D9"/>
            <w:vAlign w:val="center"/>
          </w:tcPr>
          <w:p w14:paraId="2DFE1854" w14:textId="77777777" w:rsidR="008B0003" w:rsidRPr="00B1568A" w:rsidRDefault="00901AB0">
            <w:pPr>
              <w:rPr>
                <w:rFonts w:ascii="Calibri" w:hAnsi="Calibri" w:cs="Calibri"/>
                <w:b/>
                <w:lang w:val="fr-FR"/>
              </w:rPr>
            </w:pPr>
            <w:r w:rsidRPr="00B1568A">
              <w:rPr>
                <w:rFonts w:ascii="Calibri" w:hAnsi="Calibri" w:cs="Calibri"/>
                <w:b/>
                <w:lang w:val="fr-FR"/>
              </w:rPr>
              <w:t xml:space="preserve">Gestion des impacts sociaux </w:t>
            </w:r>
          </w:p>
        </w:tc>
      </w:tr>
      <w:tr w:rsidR="008B0003" w:rsidRPr="00B1568A" w14:paraId="2AC75ADF" w14:textId="77777777">
        <w:trPr>
          <w:trHeight w:val="336"/>
        </w:trPr>
        <w:tc>
          <w:tcPr>
            <w:tcW w:w="2977" w:type="dxa"/>
            <w:vAlign w:val="center"/>
          </w:tcPr>
          <w:p w14:paraId="52822726" w14:textId="77777777" w:rsidR="008B0003" w:rsidRPr="00B1568A" w:rsidRDefault="00901AB0">
            <w:pPr>
              <w:rPr>
                <w:rFonts w:ascii="Calibri" w:hAnsi="Calibri" w:cs="Calibri"/>
                <w:lang w:val="fr-FR"/>
              </w:rPr>
            </w:pPr>
            <w:r w:rsidRPr="00B1568A">
              <w:rPr>
                <w:rFonts w:ascii="Calibri" w:hAnsi="Calibri" w:cs="Calibri"/>
                <w:lang w:val="fr-FR"/>
              </w:rPr>
              <w:t>Cahier des charges des responsabilités sociétales</w:t>
            </w:r>
          </w:p>
        </w:tc>
        <w:tc>
          <w:tcPr>
            <w:tcW w:w="6237" w:type="dxa"/>
            <w:vAlign w:val="center"/>
          </w:tcPr>
          <w:p w14:paraId="6624BF2F" w14:textId="77777777" w:rsidR="008B0003" w:rsidRPr="00B1568A" w:rsidRDefault="00901AB0">
            <w:pPr>
              <w:rPr>
                <w:rFonts w:ascii="Calibri" w:hAnsi="Calibri" w:cs="Calibri"/>
                <w:lang w:val="fr-FR"/>
              </w:rPr>
            </w:pPr>
            <w:r w:rsidRPr="00B1568A">
              <w:rPr>
                <w:rFonts w:ascii="Calibri" w:hAnsi="Calibri" w:cs="Calibri"/>
                <w:lang w:val="fr-FR"/>
              </w:rPr>
              <w:t xml:space="preserve">Signé en Décembre 2024 pour un montant de 5000.000 dollars pour une durée de 5 ans </w:t>
            </w:r>
          </w:p>
        </w:tc>
      </w:tr>
      <w:tr w:rsidR="008B0003" w:rsidRPr="00B1568A" w14:paraId="5C89B678" w14:textId="77777777">
        <w:trPr>
          <w:trHeight w:val="520"/>
        </w:trPr>
        <w:tc>
          <w:tcPr>
            <w:tcW w:w="2977" w:type="dxa"/>
            <w:vAlign w:val="center"/>
          </w:tcPr>
          <w:p w14:paraId="3CF5ECF6" w14:textId="77777777" w:rsidR="008B0003" w:rsidRPr="00B1568A" w:rsidRDefault="00901AB0">
            <w:pPr>
              <w:rPr>
                <w:rFonts w:ascii="Calibri" w:hAnsi="Calibri" w:cs="Calibri"/>
                <w:lang w:val="fr-FR"/>
              </w:rPr>
            </w:pPr>
            <w:r w:rsidRPr="00B1568A">
              <w:rPr>
                <w:rFonts w:ascii="Calibri" w:hAnsi="Calibri" w:cs="Calibri"/>
                <w:lang w:val="fr-FR"/>
              </w:rPr>
              <w:t xml:space="preserve">Responsabilités sociétales </w:t>
            </w:r>
          </w:p>
        </w:tc>
        <w:tc>
          <w:tcPr>
            <w:tcW w:w="6237" w:type="dxa"/>
            <w:vAlign w:val="center"/>
          </w:tcPr>
          <w:p w14:paraId="41906BF0" w14:textId="77777777" w:rsidR="008B0003" w:rsidRPr="00B1568A" w:rsidRDefault="00901AB0">
            <w:pPr>
              <w:rPr>
                <w:rFonts w:ascii="Calibri" w:hAnsi="Calibri" w:cs="Calibri"/>
                <w:lang w:val="fr-FR"/>
              </w:rPr>
            </w:pPr>
            <w:r w:rsidRPr="00B1568A">
              <w:rPr>
                <w:rFonts w:ascii="Calibri" w:hAnsi="Calibri" w:cs="Calibri"/>
                <w:lang w:val="fr-FR"/>
              </w:rPr>
              <w:t>Non exécuté jusqu’à présent</w:t>
            </w:r>
          </w:p>
        </w:tc>
      </w:tr>
      <w:tr w:rsidR="008B0003" w:rsidRPr="00B1568A" w14:paraId="78F82F25" w14:textId="77777777">
        <w:trPr>
          <w:trHeight w:val="336"/>
        </w:trPr>
        <w:tc>
          <w:tcPr>
            <w:tcW w:w="2977" w:type="dxa"/>
            <w:vAlign w:val="center"/>
          </w:tcPr>
          <w:p w14:paraId="2A2A0318" w14:textId="77777777" w:rsidR="008B0003" w:rsidRPr="00B1568A" w:rsidRDefault="00901AB0">
            <w:pPr>
              <w:rPr>
                <w:rFonts w:ascii="Calibri" w:hAnsi="Calibri" w:cs="Calibri"/>
                <w:lang w:val="fr-FR"/>
              </w:rPr>
            </w:pPr>
            <w:r w:rsidRPr="00B1568A">
              <w:rPr>
                <w:rFonts w:ascii="Calibri" w:hAnsi="Calibri" w:cs="Calibri"/>
                <w:lang w:val="fr-FR"/>
              </w:rPr>
              <w:t>Impact social</w:t>
            </w:r>
          </w:p>
        </w:tc>
        <w:tc>
          <w:tcPr>
            <w:tcW w:w="6237" w:type="dxa"/>
            <w:vAlign w:val="center"/>
          </w:tcPr>
          <w:p w14:paraId="28C57FF8" w14:textId="77777777" w:rsidR="008B0003" w:rsidRPr="00B1568A" w:rsidRDefault="00901AB0">
            <w:pPr>
              <w:rPr>
                <w:rFonts w:ascii="Calibri" w:hAnsi="Calibri" w:cs="Calibri"/>
                <w:lang w:val="fr-FR"/>
              </w:rPr>
            </w:pPr>
            <w:r w:rsidRPr="00B1568A">
              <w:rPr>
                <w:rFonts w:ascii="Calibri" w:hAnsi="Calibri" w:cs="Calibri"/>
                <w:lang w:val="fr-FR"/>
              </w:rPr>
              <w:t>Non déclaré</w:t>
            </w:r>
          </w:p>
          <w:p w14:paraId="3BCB152D" w14:textId="77777777" w:rsidR="008B0003" w:rsidRPr="00B1568A" w:rsidRDefault="00901AB0">
            <w:pPr>
              <w:rPr>
                <w:rFonts w:ascii="Calibri" w:hAnsi="Calibri" w:cs="Calibri"/>
                <w:lang w:val="fr-FR"/>
              </w:rPr>
            </w:pPr>
            <w:r w:rsidRPr="00B1568A">
              <w:rPr>
                <w:rFonts w:ascii="Calibri" w:hAnsi="Calibri" w:cs="Calibri"/>
                <w:lang w:val="fr-FR"/>
              </w:rPr>
              <w:t>Ne dispose pas de politique de lutte contre la corruption. RAP 2023 ITIE</w:t>
            </w:r>
          </w:p>
        </w:tc>
      </w:tr>
      <w:tr w:rsidR="008B0003" w:rsidRPr="00B1568A" w14:paraId="07CC9398" w14:textId="77777777">
        <w:trPr>
          <w:trHeight w:val="694"/>
        </w:trPr>
        <w:tc>
          <w:tcPr>
            <w:tcW w:w="2977" w:type="dxa"/>
            <w:vAlign w:val="center"/>
          </w:tcPr>
          <w:p w14:paraId="64358970" w14:textId="77777777" w:rsidR="008B0003" w:rsidRPr="00B1568A" w:rsidRDefault="00901AB0">
            <w:pPr>
              <w:rPr>
                <w:rFonts w:ascii="Calibri" w:hAnsi="Calibri" w:cs="Calibri"/>
                <w:lang w:val="fr-FR"/>
              </w:rPr>
            </w:pPr>
            <w:r w:rsidRPr="00B1568A">
              <w:rPr>
                <w:rFonts w:ascii="Calibri" w:hAnsi="Calibri" w:cs="Calibri"/>
                <w:lang w:val="fr-FR"/>
              </w:rPr>
              <w:t xml:space="preserve"> Dépenses Sociales</w:t>
            </w:r>
          </w:p>
        </w:tc>
        <w:tc>
          <w:tcPr>
            <w:tcW w:w="6237" w:type="dxa"/>
            <w:vAlign w:val="center"/>
          </w:tcPr>
          <w:p w14:paraId="74E67636" w14:textId="77777777" w:rsidR="008B0003" w:rsidRPr="00B1568A" w:rsidRDefault="00901AB0">
            <w:pPr>
              <w:rPr>
                <w:rFonts w:ascii="Calibri" w:hAnsi="Calibri" w:cs="Calibri"/>
                <w:lang w:val="fr-FR"/>
              </w:rPr>
            </w:pPr>
            <w:r w:rsidRPr="00B1568A">
              <w:rPr>
                <w:rFonts w:ascii="Calibri" w:hAnsi="Calibri" w:cs="Calibri"/>
                <w:lang w:val="fr-FR"/>
              </w:rPr>
              <w:t xml:space="preserve"> Volontaire /Paiements en numéraires 16500 dollars déclarée en 2023</w:t>
            </w:r>
          </w:p>
          <w:p w14:paraId="4851DE5E" w14:textId="77777777" w:rsidR="008B0003" w:rsidRPr="00B1568A" w:rsidRDefault="00901AB0">
            <w:pPr>
              <w:rPr>
                <w:rFonts w:ascii="Calibri" w:hAnsi="Calibri" w:cs="Calibri"/>
                <w:lang w:val="fr-FR"/>
              </w:rPr>
            </w:pPr>
            <w:r w:rsidRPr="00B1568A">
              <w:rPr>
                <w:rFonts w:ascii="Calibri" w:hAnsi="Calibri" w:cs="Calibri"/>
                <w:lang w:val="fr-FR"/>
              </w:rPr>
              <w:t>(Assistance sociale chefs coutumiers et enseignants de Boya)</w:t>
            </w:r>
          </w:p>
        </w:tc>
      </w:tr>
      <w:tr w:rsidR="008B0003" w:rsidRPr="00B1568A" w14:paraId="6456CB0D" w14:textId="77777777">
        <w:trPr>
          <w:trHeight w:val="811"/>
        </w:trPr>
        <w:tc>
          <w:tcPr>
            <w:tcW w:w="2977" w:type="dxa"/>
            <w:vAlign w:val="center"/>
          </w:tcPr>
          <w:p w14:paraId="4E46E0B8" w14:textId="77777777" w:rsidR="008B0003" w:rsidRPr="00B1568A" w:rsidRDefault="00901AB0">
            <w:pPr>
              <w:rPr>
                <w:rFonts w:ascii="Calibri" w:hAnsi="Calibri" w:cs="Calibri"/>
                <w:lang w:val="fr-FR"/>
              </w:rPr>
            </w:pPr>
            <w:r w:rsidRPr="00B1568A">
              <w:rPr>
                <w:rFonts w:ascii="Calibri" w:hAnsi="Calibri" w:cs="Calibri"/>
                <w:lang w:val="fr-FR"/>
              </w:rPr>
              <w:t>Dotation 0,3 % du chiffre d’affaires</w:t>
            </w:r>
          </w:p>
        </w:tc>
        <w:tc>
          <w:tcPr>
            <w:tcW w:w="6237" w:type="dxa"/>
            <w:vAlign w:val="center"/>
          </w:tcPr>
          <w:p w14:paraId="1027DD05" w14:textId="77777777" w:rsidR="008B0003" w:rsidRPr="00B1568A" w:rsidRDefault="00901AB0">
            <w:pPr>
              <w:rPr>
                <w:rFonts w:ascii="Calibri" w:hAnsi="Calibri" w:cs="Calibri"/>
                <w:lang w:val="fr-FR"/>
              </w:rPr>
            </w:pPr>
            <w:r w:rsidRPr="00B1568A">
              <w:rPr>
                <w:rFonts w:ascii="Calibri" w:hAnsi="Calibri" w:cs="Calibri"/>
                <w:lang w:val="fr-FR"/>
              </w:rPr>
              <w:t>Non versée et non déclarée avec un manque à gagner pour la Dot de       709 027,49 dollars (</w:t>
            </w:r>
            <w:r w:rsidRPr="00B1568A">
              <w:rPr>
                <w:rFonts w:ascii="Calibri" w:hAnsi="Calibri" w:cs="Calibri"/>
                <w:highlight w:val="yellow"/>
                <w:lang w:val="fr-FR"/>
              </w:rPr>
              <w:t>La SACIM ne dispose pas de la DOT)</w:t>
            </w:r>
          </w:p>
        </w:tc>
      </w:tr>
      <w:tr w:rsidR="008B0003" w:rsidRPr="00B1568A" w14:paraId="4E843929" w14:textId="77777777">
        <w:trPr>
          <w:trHeight w:val="360"/>
        </w:trPr>
        <w:tc>
          <w:tcPr>
            <w:tcW w:w="2977" w:type="dxa"/>
            <w:vAlign w:val="center"/>
          </w:tcPr>
          <w:p w14:paraId="70B8A170" w14:textId="77777777" w:rsidR="008B0003" w:rsidRPr="00B1568A" w:rsidRDefault="00901AB0">
            <w:pPr>
              <w:rPr>
                <w:rFonts w:ascii="Calibri" w:hAnsi="Calibri" w:cs="Calibri"/>
                <w:lang w:val="fr-FR"/>
              </w:rPr>
            </w:pPr>
            <w:r w:rsidRPr="00B1568A">
              <w:rPr>
                <w:rFonts w:ascii="Calibri" w:hAnsi="Calibri" w:cs="Calibri"/>
                <w:lang w:val="fr-FR"/>
              </w:rPr>
              <w:t xml:space="preserve">Politique sociale et genre </w:t>
            </w:r>
          </w:p>
        </w:tc>
        <w:tc>
          <w:tcPr>
            <w:tcW w:w="6237" w:type="dxa"/>
            <w:vAlign w:val="center"/>
          </w:tcPr>
          <w:p w14:paraId="76163F38" w14:textId="77777777" w:rsidR="008B0003" w:rsidRPr="00B1568A" w:rsidRDefault="00901AB0">
            <w:pPr>
              <w:rPr>
                <w:rFonts w:ascii="Calibri" w:hAnsi="Calibri" w:cs="Calibri"/>
                <w:lang w:val="fr-FR"/>
              </w:rPr>
            </w:pPr>
            <w:r w:rsidRPr="00B1568A">
              <w:rPr>
                <w:rFonts w:ascii="Calibri" w:hAnsi="Calibri" w:cs="Calibri"/>
                <w:lang w:val="fr-FR"/>
              </w:rPr>
              <w:t xml:space="preserve">Pas de réponse (n’apparaît pas dans la liste au cours de l’année 2023) </w:t>
            </w:r>
          </w:p>
        </w:tc>
      </w:tr>
      <w:tr w:rsidR="008B0003" w:rsidRPr="00B1568A" w14:paraId="5546D559" w14:textId="77777777">
        <w:trPr>
          <w:trHeight w:val="989"/>
        </w:trPr>
        <w:tc>
          <w:tcPr>
            <w:tcW w:w="2977" w:type="dxa"/>
            <w:vAlign w:val="center"/>
          </w:tcPr>
          <w:p w14:paraId="4191B070" w14:textId="77777777" w:rsidR="008B0003" w:rsidRPr="00B1568A" w:rsidRDefault="00901AB0">
            <w:pPr>
              <w:rPr>
                <w:rFonts w:ascii="Calibri" w:hAnsi="Calibri" w:cs="Calibri"/>
                <w:lang w:val="fr-FR"/>
              </w:rPr>
            </w:pPr>
            <w:r w:rsidRPr="00B1568A">
              <w:rPr>
                <w:rFonts w:ascii="Calibri" w:hAnsi="Calibri" w:cs="Calibri"/>
                <w:lang w:val="fr-FR"/>
              </w:rPr>
              <w:t>Les politiques d’emplois</w:t>
            </w:r>
          </w:p>
        </w:tc>
        <w:tc>
          <w:tcPr>
            <w:tcW w:w="6237" w:type="dxa"/>
            <w:vAlign w:val="center"/>
          </w:tcPr>
          <w:p w14:paraId="0D2A8AAA" w14:textId="77777777" w:rsidR="008B0003" w:rsidRPr="00B1568A" w:rsidRDefault="00901AB0">
            <w:pPr>
              <w:rPr>
                <w:rFonts w:ascii="Calibri" w:hAnsi="Calibri" w:cs="Calibri"/>
                <w:lang w:val="fr-FR"/>
              </w:rPr>
            </w:pPr>
            <w:r w:rsidRPr="00B1568A">
              <w:rPr>
                <w:rFonts w:ascii="Calibri" w:hAnsi="Calibri" w:cs="Calibri"/>
                <w:lang w:val="fr-FR"/>
              </w:rPr>
              <w:t xml:space="preserve">L’entreprise communique avec les responsables des communautés affectées pour le recrutement des ouvriers. </w:t>
            </w:r>
          </w:p>
          <w:p w14:paraId="3416444C" w14:textId="77777777" w:rsidR="008B0003" w:rsidRPr="00B1568A" w:rsidRDefault="00901AB0">
            <w:pPr>
              <w:rPr>
                <w:rFonts w:ascii="Calibri" w:hAnsi="Calibri" w:cs="Calibri"/>
                <w:lang w:val="fr-FR"/>
              </w:rPr>
            </w:pPr>
            <w:r w:rsidRPr="00B1568A">
              <w:rPr>
                <w:rFonts w:ascii="Calibri" w:hAnsi="Calibri" w:cs="Calibri"/>
                <w:lang w:val="fr-FR"/>
              </w:rPr>
              <w:t>Les statistiques emplois déclarés par les sociétés - Total employés /918.</w:t>
            </w:r>
          </w:p>
        </w:tc>
      </w:tr>
    </w:tbl>
    <w:p w14:paraId="1973AAF3" w14:textId="77777777" w:rsidR="008B0003" w:rsidRPr="00B1568A" w:rsidRDefault="008B0003">
      <w:pPr>
        <w:rPr>
          <w:rFonts w:ascii="Calibri" w:hAnsi="Calibri" w:cs="Calibri"/>
          <w:lang w:val="fr-FR"/>
        </w:rPr>
      </w:pPr>
    </w:p>
    <w:p w14:paraId="0571EA2C" w14:textId="77777777" w:rsidR="008B0003" w:rsidRPr="00B1568A" w:rsidRDefault="008B0003">
      <w:pPr>
        <w:rPr>
          <w:rFonts w:ascii="Calibri" w:hAnsi="Calibri" w:cs="Calibri"/>
          <w:lang w:val="fr-FR"/>
        </w:rPr>
      </w:pPr>
    </w:p>
    <w:p w14:paraId="7E314ECE" w14:textId="77777777" w:rsidR="008B0003" w:rsidRPr="00B1568A" w:rsidRDefault="008B0003">
      <w:pPr>
        <w:rPr>
          <w:rFonts w:ascii="Calibri" w:hAnsi="Calibri" w:cs="Calibri"/>
          <w:lang w:val="fr-FR"/>
        </w:rPr>
      </w:pPr>
    </w:p>
    <w:p w14:paraId="44A93736" w14:textId="77777777" w:rsidR="008B0003" w:rsidRPr="00B1568A" w:rsidRDefault="008B0003">
      <w:pPr>
        <w:rPr>
          <w:rFonts w:ascii="Calibri" w:hAnsi="Calibri" w:cs="Calibri"/>
          <w:lang w:val="fr-FR"/>
        </w:rPr>
      </w:pPr>
    </w:p>
    <w:p w14:paraId="2AB7EE8E" w14:textId="77777777" w:rsidR="008B0003" w:rsidRPr="00B1568A" w:rsidRDefault="008B0003">
      <w:pPr>
        <w:rPr>
          <w:rFonts w:ascii="Calibri" w:hAnsi="Calibri" w:cs="Calibri"/>
          <w:lang w:val="fr-FR"/>
        </w:rPr>
      </w:pPr>
    </w:p>
    <w:p w14:paraId="6D47928D" w14:textId="77777777" w:rsidR="008B0003" w:rsidRPr="00B1568A" w:rsidRDefault="008B0003">
      <w:pPr>
        <w:rPr>
          <w:rFonts w:ascii="Calibri" w:hAnsi="Calibri" w:cs="Calibri"/>
          <w:lang w:val="fr-FR"/>
        </w:rPr>
      </w:pPr>
    </w:p>
    <w:p w14:paraId="6DCE2AAC" w14:textId="77777777" w:rsidR="008B0003" w:rsidRPr="00B1568A" w:rsidRDefault="008B0003">
      <w:pPr>
        <w:rPr>
          <w:rFonts w:ascii="Calibri" w:hAnsi="Calibri" w:cs="Calibri"/>
          <w:lang w:val="fr-FR"/>
        </w:rPr>
      </w:pPr>
    </w:p>
    <w:p w14:paraId="194807A4" w14:textId="77777777" w:rsidR="008B0003" w:rsidRPr="00B1568A" w:rsidRDefault="008B0003">
      <w:pPr>
        <w:rPr>
          <w:rFonts w:ascii="Calibri" w:hAnsi="Calibri" w:cs="Calibri"/>
          <w:lang w:val="fr-FR"/>
        </w:rPr>
      </w:pPr>
    </w:p>
    <w:p w14:paraId="7B59DB7E" w14:textId="77777777" w:rsidR="008B0003" w:rsidRPr="00B1568A" w:rsidRDefault="008B0003">
      <w:pPr>
        <w:rPr>
          <w:rFonts w:ascii="Calibri" w:hAnsi="Calibri" w:cs="Calibri"/>
          <w:lang w:val="fr-FR"/>
        </w:rPr>
      </w:pPr>
    </w:p>
    <w:p w14:paraId="41466477" w14:textId="77777777" w:rsidR="008B0003" w:rsidRPr="00B1568A" w:rsidRDefault="008B0003">
      <w:pPr>
        <w:rPr>
          <w:rFonts w:ascii="Calibri" w:hAnsi="Calibri" w:cs="Calibri"/>
          <w:lang w:val="fr-FR"/>
        </w:rPr>
      </w:pPr>
    </w:p>
    <w:p w14:paraId="4488EE17" w14:textId="77777777" w:rsidR="008B0003" w:rsidRPr="00B1568A" w:rsidRDefault="008B0003">
      <w:pPr>
        <w:rPr>
          <w:rFonts w:ascii="Calibri" w:hAnsi="Calibri" w:cs="Calibri"/>
          <w:lang w:val="fr-FR"/>
        </w:rPr>
      </w:pPr>
    </w:p>
    <w:p w14:paraId="5422BF6C" w14:textId="77777777" w:rsidR="008B0003" w:rsidRPr="00B1568A" w:rsidRDefault="008B0003">
      <w:pPr>
        <w:rPr>
          <w:rFonts w:ascii="Calibri" w:hAnsi="Calibri" w:cs="Calibri"/>
          <w:lang w:val="fr-FR"/>
        </w:rPr>
      </w:pPr>
    </w:p>
    <w:p w14:paraId="54166E9F" w14:textId="77777777" w:rsidR="008B0003" w:rsidRPr="00B1568A" w:rsidRDefault="008B0003">
      <w:pPr>
        <w:rPr>
          <w:rFonts w:ascii="Calibri" w:hAnsi="Calibri" w:cs="Calibri"/>
          <w:lang w:val="fr-FR"/>
        </w:rPr>
      </w:pPr>
    </w:p>
    <w:p w14:paraId="7B9EA22C" w14:textId="77777777" w:rsidR="008B0003" w:rsidRPr="00B1568A" w:rsidRDefault="008B0003">
      <w:pPr>
        <w:rPr>
          <w:rFonts w:ascii="Calibri" w:hAnsi="Calibri" w:cs="Calibri"/>
          <w:lang w:val="fr-FR"/>
        </w:rPr>
      </w:pPr>
    </w:p>
    <w:p w14:paraId="0FC07F14" w14:textId="77777777" w:rsidR="008B0003" w:rsidRPr="00B1568A" w:rsidRDefault="008B0003">
      <w:pPr>
        <w:spacing w:line="259" w:lineRule="auto"/>
        <w:jc w:val="both"/>
        <w:rPr>
          <w:rFonts w:ascii="Calibri" w:eastAsia="Calibri" w:hAnsi="Calibri" w:cs="Calibri"/>
          <w:kern w:val="0"/>
          <w:u w:val="single"/>
          <w:lang w:val="fr-FR"/>
          <w14:ligatures w14:val="none"/>
        </w:rPr>
      </w:pPr>
    </w:p>
    <w:p w14:paraId="558FFAAC" w14:textId="77777777" w:rsidR="008B0003" w:rsidRPr="00B1568A" w:rsidRDefault="008B0003">
      <w:pPr>
        <w:spacing w:line="259" w:lineRule="auto"/>
        <w:jc w:val="both"/>
        <w:rPr>
          <w:rFonts w:ascii="Calibri" w:eastAsia="Calibri" w:hAnsi="Calibri" w:cs="Calibri"/>
          <w:kern w:val="0"/>
          <w:u w:val="single"/>
          <w:lang w:val="fr-FR"/>
          <w14:ligatures w14:val="none"/>
        </w:rPr>
      </w:pPr>
    </w:p>
    <w:p w14:paraId="0F908D9A" w14:textId="77777777" w:rsidR="008B0003" w:rsidRPr="00B1568A" w:rsidRDefault="00901AB0">
      <w:pPr>
        <w:pStyle w:val="Titre1"/>
        <w:numPr>
          <w:ilvl w:val="0"/>
          <w:numId w:val="1"/>
        </w:numPr>
        <w:rPr>
          <w:rFonts w:ascii="Calibri" w:eastAsia="Calibri" w:hAnsi="Calibri" w:cs="Calibri"/>
          <w:sz w:val="24"/>
          <w:szCs w:val="24"/>
          <w:lang w:val="fr-FR"/>
        </w:rPr>
      </w:pPr>
      <w:r w:rsidRPr="00B1568A">
        <w:rPr>
          <w:rFonts w:ascii="Calibri" w:eastAsia="Calibri" w:hAnsi="Calibri" w:cs="Calibri"/>
          <w:sz w:val="24"/>
          <w:szCs w:val="24"/>
          <w:lang w:val="fr-FR"/>
        </w:rPr>
        <w:t>SECTEUR DE CUIVRE/COBALT/ZINC</w:t>
      </w:r>
    </w:p>
    <w:p w14:paraId="3794FCC0" w14:textId="77777777" w:rsidR="008B0003" w:rsidRPr="00B1568A" w:rsidRDefault="00901AB0">
      <w:pPr>
        <w:rPr>
          <w:rFonts w:ascii="Calibri" w:hAnsi="Calibri" w:cs="Calibri"/>
          <w:lang w:val="fr-FR"/>
        </w:rPr>
      </w:pPr>
      <w:r w:rsidRPr="00B1568A">
        <w:rPr>
          <w:rFonts w:ascii="Calibri" w:hAnsi="Calibri" w:cs="Calibri"/>
          <w:lang w:val="fr-FR"/>
        </w:rPr>
        <w:t>Le secteur du cuivre cobalt concerne trois entreprises : Kipushi Corporation (KICO), Compagnie Minière de Kambove (COMIKA) dans le territoire de Kambove et BOSS MINING à Kakanda</w:t>
      </w:r>
    </w:p>
    <w:p w14:paraId="69B1273E" w14:textId="77777777" w:rsidR="008B0003" w:rsidRPr="00B1568A" w:rsidRDefault="00901AB0">
      <w:pPr>
        <w:pStyle w:val="Titre1"/>
        <w:numPr>
          <w:ilvl w:val="1"/>
          <w:numId w:val="1"/>
        </w:numPr>
        <w:rPr>
          <w:rFonts w:ascii="Calibri" w:hAnsi="Calibri" w:cs="Calibri"/>
          <w:sz w:val="24"/>
          <w:szCs w:val="24"/>
          <w:lang w:val="fr-FR"/>
        </w:rPr>
      </w:pPr>
      <w:r w:rsidRPr="00B1568A">
        <w:rPr>
          <w:rFonts w:ascii="Calibri" w:hAnsi="Calibri" w:cs="Calibri"/>
          <w:sz w:val="24"/>
          <w:szCs w:val="24"/>
          <w:lang w:val="fr-FR"/>
        </w:rPr>
        <w:t>KIPUSHI CORPORATION (KICO)</w:t>
      </w:r>
    </w:p>
    <w:p w14:paraId="4C3B5907" w14:textId="77777777" w:rsidR="008B0003" w:rsidRPr="00B1568A" w:rsidRDefault="008B0003">
      <w:pPr>
        <w:spacing w:line="259" w:lineRule="auto"/>
        <w:jc w:val="both"/>
        <w:rPr>
          <w:rFonts w:ascii="Calibri" w:eastAsia="Calibri" w:hAnsi="Calibri" w:cs="Calibri"/>
          <w:kern w:val="0"/>
          <w:u w:val="single"/>
          <w:lang w:val="fr-FR"/>
          <w14:ligatures w14:val="none"/>
        </w:rPr>
      </w:pPr>
    </w:p>
    <w:p w14:paraId="1BD343C7" w14:textId="77777777" w:rsidR="008B0003" w:rsidRPr="00B1568A" w:rsidRDefault="00901AB0">
      <w:pPr>
        <w:spacing w:line="259" w:lineRule="auto"/>
        <w:jc w:val="both"/>
        <w:rPr>
          <w:rFonts w:ascii="Calibri" w:eastAsia="Calibri" w:hAnsi="Calibri" w:cs="Calibri"/>
          <w:kern w:val="0"/>
          <w:lang w:val="fr-FR"/>
          <w14:ligatures w14:val="none"/>
        </w:rPr>
      </w:pPr>
      <w:r w:rsidRPr="00B1568A">
        <w:rPr>
          <w:rFonts w:ascii="Calibri" w:eastAsia="Calibri" w:hAnsi="Calibri" w:cs="Calibri"/>
          <w:kern w:val="0"/>
          <w:lang w:val="fr-FR"/>
          <w14:ligatures w14:val="none"/>
        </w:rPr>
        <w:t>La société Kipushi Corporation SA (KICO) est une joint-venture entre la société Kipushi Holding LTD, filiale de la multinationale Canadienne INVANHOE MINES (62%) et la Gécamines (38%). KICO exploite le minerai de zinc et de cuivre dans la mine de Kipushi. Entre 1924 (date de la mise en service de la mine) et 1993 (date de l’arrêt de la production), l’Union Minière du Haut Katanga (UMHK) puis la Gécamines, avait produit près de 60 millions de tonnes de zinc associé à du cuivre. Entre 1956 et 1978, du germanium et du plomb y avait également été produit.</w:t>
      </w:r>
    </w:p>
    <w:p w14:paraId="12DBE1CB" w14:textId="5CCA5ADA" w:rsidR="008B0003" w:rsidRPr="00B1568A" w:rsidRDefault="00901AB0">
      <w:pPr>
        <w:spacing w:line="259" w:lineRule="auto"/>
        <w:jc w:val="both"/>
        <w:rPr>
          <w:rFonts w:ascii="Calibri" w:eastAsia="Calibri" w:hAnsi="Calibri" w:cs="Calibri"/>
          <w:kern w:val="0"/>
          <w:lang w:val="fr-FR"/>
          <w14:ligatures w14:val="none"/>
        </w:rPr>
      </w:pPr>
      <w:r w:rsidRPr="00B1568A">
        <w:rPr>
          <w:rFonts w:ascii="Calibri" w:eastAsia="Calibri" w:hAnsi="Calibri" w:cs="Calibri"/>
          <w:kern w:val="0"/>
          <w:lang w:val="fr-FR"/>
          <w14:ligatures w14:val="none"/>
        </w:rPr>
        <w:t xml:space="preserve">En 2006, la Gécamines avait lancé un appel d’offre pour relancer les activités de cette mine. Le marché avait été remporté par la société Suisse </w:t>
      </w:r>
      <w:r w:rsidRPr="00B1568A">
        <w:rPr>
          <w:rFonts w:ascii="Calibri" w:eastAsia="Calibri" w:hAnsi="Calibri" w:cs="Calibri"/>
          <w:i/>
          <w:iCs/>
          <w:kern w:val="0"/>
          <w:lang w:val="fr-FR"/>
          <w14:ligatures w14:val="none"/>
        </w:rPr>
        <w:t xml:space="preserve">United </w:t>
      </w:r>
      <w:proofErr w:type="spellStart"/>
      <w:r w:rsidRPr="00B1568A">
        <w:rPr>
          <w:rFonts w:ascii="Calibri" w:eastAsia="Calibri" w:hAnsi="Calibri" w:cs="Calibri"/>
          <w:i/>
          <w:iCs/>
          <w:kern w:val="0"/>
          <w:lang w:val="fr-FR"/>
          <w14:ligatures w14:val="none"/>
        </w:rPr>
        <w:t>resources</w:t>
      </w:r>
      <w:proofErr w:type="spellEnd"/>
      <w:r w:rsidRPr="00B1568A">
        <w:rPr>
          <w:rFonts w:ascii="Calibri" w:eastAsia="Calibri" w:hAnsi="Calibri" w:cs="Calibri"/>
          <w:i/>
          <w:iCs/>
          <w:kern w:val="0"/>
          <w:lang w:val="fr-FR"/>
          <w14:ligatures w14:val="none"/>
        </w:rPr>
        <w:t xml:space="preserve"> AG</w:t>
      </w:r>
      <w:r w:rsidRPr="00B1568A">
        <w:rPr>
          <w:rFonts w:ascii="Calibri" w:eastAsia="Calibri" w:hAnsi="Calibri" w:cs="Calibri"/>
          <w:kern w:val="0"/>
          <w:lang w:val="fr-FR"/>
          <w14:ligatures w14:val="none"/>
        </w:rPr>
        <w:t xml:space="preserve">. Celle-ci prévoyait la création d’une joint-venture dénommée Kipushi Corporation SA. La joint-venture a été fondée le 04 février 2007. Kipushi Holding LTD fait son entrée dans le capital de la société en 2011. Les travaux de relance de la mine se sont </w:t>
      </w:r>
      <w:r w:rsidR="00F037C1" w:rsidRPr="00B1568A">
        <w:rPr>
          <w:rFonts w:ascii="Calibri" w:eastAsia="Calibri" w:hAnsi="Calibri" w:cs="Calibri"/>
          <w:kern w:val="0"/>
          <w:lang w:val="fr-FR"/>
          <w14:ligatures w14:val="none"/>
        </w:rPr>
        <w:t>déroulés</w:t>
      </w:r>
      <w:r w:rsidRPr="00B1568A">
        <w:rPr>
          <w:rFonts w:ascii="Calibri" w:eastAsia="Calibri" w:hAnsi="Calibri" w:cs="Calibri"/>
          <w:kern w:val="0"/>
          <w:lang w:val="fr-FR"/>
          <w14:ligatures w14:val="none"/>
        </w:rPr>
        <w:t xml:space="preserve"> entre 2022 et 2024. La production a été relancée en juin 2024 et la mine a été officiellement inaugurée en novembre 2024.</w:t>
      </w:r>
    </w:p>
    <w:p w14:paraId="1871DA93" w14:textId="77777777" w:rsidR="008B0003" w:rsidRPr="00B1568A" w:rsidRDefault="00901AB0">
      <w:pPr>
        <w:pStyle w:val="Titre2"/>
        <w:numPr>
          <w:ilvl w:val="2"/>
          <w:numId w:val="1"/>
        </w:numPr>
        <w:rPr>
          <w:rFonts w:ascii="Calibri" w:eastAsia="Calibri" w:hAnsi="Calibri" w:cs="Calibri"/>
          <w:sz w:val="24"/>
          <w:szCs w:val="24"/>
          <w:lang w:val="fr-FR"/>
        </w:rPr>
      </w:pPr>
      <w:r w:rsidRPr="00B1568A">
        <w:rPr>
          <w:rFonts w:ascii="Calibri" w:eastAsia="Calibri" w:hAnsi="Calibri" w:cs="Calibri"/>
          <w:sz w:val="24"/>
          <w:szCs w:val="24"/>
          <w:lang w:val="fr-FR"/>
        </w:rPr>
        <w:t>La gestion environnementale et les droits humains</w:t>
      </w:r>
    </w:p>
    <w:p w14:paraId="62DB0B39" w14:textId="460A0A32" w:rsidR="008B0003" w:rsidRPr="00B1568A" w:rsidRDefault="00901AB0">
      <w:pPr>
        <w:spacing w:line="276" w:lineRule="auto"/>
        <w:jc w:val="both"/>
        <w:rPr>
          <w:rFonts w:ascii="Calibri" w:hAnsi="Calibri" w:cs="Calibri"/>
          <w:lang w:val="fr-FR"/>
        </w:rPr>
      </w:pPr>
      <w:r w:rsidRPr="00B1568A">
        <w:rPr>
          <w:rFonts w:ascii="Calibri" w:hAnsi="Calibri" w:cs="Calibri"/>
          <w:lang w:val="fr-FR"/>
        </w:rPr>
        <w:t xml:space="preserve">D’après </w:t>
      </w:r>
      <w:r w:rsidR="003C2385" w:rsidRPr="00B1568A">
        <w:rPr>
          <w:rFonts w:ascii="Calibri" w:hAnsi="Calibri" w:cs="Calibri"/>
          <w:lang w:val="fr-FR"/>
        </w:rPr>
        <w:t>d’innombrables camions</w:t>
      </w:r>
      <w:r w:rsidRPr="00B1568A">
        <w:rPr>
          <w:rFonts w:ascii="Calibri" w:hAnsi="Calibri" w:cs="Calibri"/>
          <w:lang w:val="fr-FR"/>
        </w:rPr>
        <w:t xml:space="preserve"> un responsable de l’administration locale (service de développement rural), KICO considère qu’il n’y a pas d’impacts environnemental à Kipushi. Mais les chercheurs de </w:t>
      </w:r>
      <w:proofErr w:type="spellStart"/>
      <w:r w:rsidRPr="00B1568A">
        <w:rPr>
          <w:rFonts w:ascii="Calibri" w:hAnsi="Calibri" w:cs="Calibri"/>
          <w:lang w:val="fr-FR"/>
        </w:rPr>
        <w:t>PremiCongo</w:t>
      </w:r>
      <w:proofErr w:type="spellEnd"/>
      <w:r w:rsidRPr="00B1568A">
        <w:rPr>
          <w:rFonts w:ascii="Calibri" w:hAnsi="Calibri" w:cs="Calibri"/>
          <w:lang w:val="fr-FR"/>
        </w:rPr>
        <w:t xml:space="preserve"> y ont constaté la pollution atmosphérique avec la poussière et les émissions des GES par les innombrables camions de transport et autres véhicules qui encombrent la petite cité. Au quartier SAFRICAS, il y a la pollution sonore et les fissures constatées sur plusieurs maisons à cause de l’utilisation des explosifs par la société.</w:t>
      </w:r>
    </w:p>
    <w:p w14:paraId="084A7109" w14:textId="77777777" w:rsidR="008B0003" w:rsidRPr="00B1568A" w:rsidRDefault="00901AB0">
      <w:pPr>
        <w:spacing w:line="276" w:lineRule="auto"/>
        <w:jc w:val="both"/>
        <w:rPr>
          <w:rFonts w:ascii="Calibri" w:hAnsi="Calibri" w:cs="Calibri"/>
          <w:lang w:val="fr-FR"/>
        </w:rPr>
      </w:pPr>
      <w:r w:rsidRPr="00B1568A">
        <w:rPr>
          <w:rFonts w:ascii="Calibri" w:hAnsi="Calibri" w:cs="Calibri"/>
          <w:lang w:val="fr-FR"/>
        </w:rPr>
        <w:t xml:space="preserve">En plus, la société rejette ses effluents dans la rivière </w:t>
      </w:r>
      <w:proofErr w:type="spellStart"/>
      <w:r w:rsidRPr="00B1568A">
        <w:rPr>
          <w:rFonts w:ascii="Calibri" w:hAnsi="Calibri" w:cs="Calibri"/>
          <w:lang w:val="fr-FR"/>
        </w:rPr>
        <w:t>Kafubu</w:t>
      </w:r>
      <w:proofErr w:type="spellEnd"/>
      <w:r w:rsidRPr="00B1568A">
        <w:rPr>
          <w:rFonts w:ascii="Calibri" w:hAnsi="Calibri" w:cs="Calibri"/>
          <w:lang w:val="fr-FR"/>
        </w:rPr>
        <w:t xml:space="preserve"> qui est polluée jusqu’au-delà du village de </w:t>
      </w:r>
      <w:proofErr w:type="spellStart"/>
      <w:r w:rsidRPr="00B1568A">
        <w:rPr>
          <w:rFonts w:ascii="Calibri" w:hAnsi="Calibri" w:cs="Calibri"/>
          <w:lang w:val="fr-FR"/>
        </w:rPr>
        <w:t>Sambwa</w:t>
      </w:r>
      <w:proofErr w:type="spellEnd"/>
      <w:r w:rsidRPr="00B1568A">
        <w:rPr>
          <w:rFonts w:ascii="Calibri" w:hAnsi="Calibri" w:cs="Calibri"/>
          <w:lang w:val="fr-FR"/>
        </w:rPr>
        <w:t xml:space="preserve"> situé à près de 40 kilomètres de la cité. Les conséquences de cette pollution sont la destruction des cultures et la destruction de la faune aquatique dans la zone de </w:t>
      </w:r>
      <w:proofErr w:type="spellStart"/>
      <w:r w:rsidRPr="00B1568A">
        <w:rPr>
          <w:rFonts w:ascii="Calibri" w:hAnsi="Calibri" w:cs="Calibri"/>
          <w:lang w:val="fr-FR"/>
        </w:rPr>
        <w:t>Sambwa</w:t>
      </w:r>
      <w:proofErr w:type="spellEnd"/>
      <w:r w:rsidRPr="00B1568A">
        <w:rPr>
          <w:rFonts w:ascii="Calibri" w:hAnsi="Calibri" w:cs="Calibri"/>
          <w:lang w:val="fr-FR"/>
        </w:rPr>
        <w:t xml:space="preserve">. Il faut aussi signaler le fait que la pollution de la </w:t>
      </w:r>
      <w:proofErr w:type="spellStart"/>
      <w:r w:rsidRPr="00B1568A">
        <w:rPr>
          <w:rFonts w:ascii="Calibri" w:hAnsi="Calibri" w:cs="Calibri"/>
          <w:lang w:val="fr-FR"/>
        </w:rPr>
        <w:t>Kafubu</w:t>
      </w:r>
      <w:proofErr w:type="spellEnd"/>
      <w:r w:rsidRPr="00B1568A">
        <w:rPr>
          <w:rFonts w:ascii="Calibri" w:hAnsi="Calibri" w:cs="Calibri"/>
          <w:lang w:val="fr-FR"/>
        </w:rPr>
        <w:t xml:space="preserve"> entame l’eau des puits utilisées par les familles habitants les villages le long de la rivière jusqu’à </w:t>
      </w:r>
      <w:proofErr w:type="spellStart"/>
      <w:r w:rsidRPr="00B1568A">
        <w:rPr>
          <w:rFonts w:ascii="Calibri" w:hAnsi="Calibri" w:cs="Calibri"/>
          <w:lang w:val="fr-FR"/>
        </w:rPr>
        <w:t>Sambwa</w:t>
      </w:r>
      <w:proofErr w:type="spellEnd"/>
      <w:r w:rsidRPr="00B1568A">
        <w:rPr>
          <w:rFonts w:ascii="Calibri" w:hAnsi="Calibri" w:cs="Calibri"/>
          <w:lang w:val="fr-FR"/>
        </w:rPr>
        <w:t>.</w:t>
      </w:r>
    </w:p>
    <w:p w14:paraId="2ADF2C41" w14:textId="77777777" w:rsidR="008B0003" w:rsidRPr="00B1568A" w:rsidRDefault="00901AB0">
      <w:pPr>
        <w:spacing w:line="276" w:lineRule="auto"/>
        <w:jc w:val="both"/>
        <w:rPr>
          <w:rFonts w:ascii="Calibri" w:hAnsi="Calibri" w:cs="Calibri"/>
          <w:lang w:val="fr-FR"/>
        </w:rPr>
      </w:pPr>
      <w:r w:rsidRPr="00B1568A">
        <w:rPr>
          <w:rFonts w:ascii="Calibri" w:hAnsi="Calibri" w:cs="Calibri"/>
          <w:lang w:val="fr-FR"/>
        </w:rPr>
        <w:t>Un processus de délocalisation a eu lieu vers la route de contournement construite par la société (quarter Saint Camp). Les concernés n’ont pas été indemnisés et le nombre des familles concernées (pertes des maisons et champs), n’est même pas déterminé à ce jour.</w:t>
      </w:r>
    </w:p>
    <w:p w14:paraId="4EB1861D" w14:textId="77777777" w:rsidR="008B0003" w:rsidRPr="00B1568A" w:rsidRDefault="008B0003">
      <w:pPr>
        <w:spacing w:line="276" w:lineRule="auto"/>
        <w:jc w:val="both"/>
        <w:rPr>
          <w:rFonts w:ascii="Calibri" w:hAnsi="Calibri" w:cs="Calibri"/>
          <w:lang w:val="fr-FR"/>
        </w:rPr>
      </w:pPr>
    </w:p>
    <w:p w14:paraId="0B72F1D6" w14:textId="77777777" w:rsidR="008B0003" w:rsidRPr="00B1568A" w:rsidRDefault="00901AB0">
      <w:pPr>
        <w:pStyle w:val="Titre2"/>
        <w:numPr>
          <w:ilvl w:val="2"/>
          <w:numId w:val="1"/>
        </w:numPr>
        <w:rPr>
          <w:rFonts w:ascii="Calibri" w:hAnsi="Calibri" w:cs="Calibri"/>
          <w:sz w:val="24"/>
          <w:szCs w:val="24"/>
          <w:lang w:val="fr-FR"/>
        </w:rPr>
      </w:pPr>
      <w:r w:rsidRPr="00B1568A">
        <w:rPr>
          <w:rFonts w:ascii="Calibri" w:hAnsi="Calibri" w:cs="Calibri"/>
          <w:sz w:val="24"/>
          <w:szCs w:val="24"/>
          <w:lang w:val="fr-FR"/>
        </w:rPr>
        <w:t>La contribution de KICO au développement local</w:t>
      </w:r>
    </w:p>
    <w:p w14:paraId="53B4566A" w14:textId="5AA481FB" w:rsidR="008B0003" w:rsidRPr="00B1568A" w:rsidRDefault="00901AB0">
      <w:pPr>
        <w:jc w:val="both"/>
        <w:rPr>
          <w:rFonts w:ascii="Calibri" w:hAnsi="Calibri" w:cs="Calibri"/>
          <w:lang w:val="fr-FR"/>
        </w:rPr>
      </w:pPr>
      <w:r w:rsidRPr="00B1568A">
        <w:rPr>
          <w:rFonts w:ascii="Calibri" w:hAnsi="Calibri" w:cs="Calibri"/>
          <w:lang w:val="fr-FR"/>
        </w:rPr>
        <w:t xml:space="preserve">La législation en vigueur en RDC (code minier) donne aux communautés trois leviers pour booster le développement local ; le cahier des charges, la redevance minière et la dotation de 0,3% du chiffre </w:t>
      </w:r>
      <w:r w:rsidR="003C2385" w:rsidRPr="00B1568A">
        <w:rPr>
          <w:rFonts w:ascii="Calibri" w:hAnsi="Calibri" w:cs="Calibri"/>
          <w:lang w:val="fr-FR"/>
        </w:rPr>
        <w:t>d’affaires</w:t>
      </w:r>
      <w:r w:rsidRPr="00B1568A">
        <w:rPr>
          <w:rFonts w:ascii="Calibri" w:hAnsi="Calibri" w:cs="Calibri"/>
          <w:lang w:val="fr-FR"/>
        </w:rPr>
        <w:t>.</w:t>
      </w:r>
    </w:p>
    <w:p w14:paraId="4863F8C6" w14:textId="57E9168C" w:rsidR="008B0003" w:rsidRPr="00B1568A" w:rsidRDefault="003C2385">
      <w:pPr>
        <w:jc w:val="both"/>
        <w:rPr>
          <w:rFonts w:ascii="Calibri" w:hAnsi="Calibri" w:cs="Calibri"/>
          <w:lang w:val="fr-FR"/>
        </w:rPr>
      </w:pPr>
      <w:r w:rsidRPr="00B1568A">
        <w:rPr>
          <w:rFonts w:ascii="Calibri" w:hAnsi="Calibri" w:cs="Calibri"/>
          <w:lang w:val="fr-FR"/>
        </w:rPr>
        <w:t>KICO a</w:t>
      </w:r>
      <w:r w:rsidR="00901AB0" w:rsidRPr="00B1568A">
        <w:rPr>
          <w:rFonts w:ascii="Calibri" w:hAnsi="Calibri" w:cs="Calibri"/>
          <w:lang w:val="fr-FR"/>
        </w:rPr>
        <w:t xml:space="preserve"> opté pour une participation active des représentants de la communauté locale aux concertations en vue de sa contribution au développement local. Le </w:t>
      </w:r>
      <w:r w:rsidR="00901AB0" w:rsidRPr="00B1568A">
        <w:rPr>
          <w:rFonts w:ascii="Calibri" w:hAnsi="Calibri" w:cs="Calibri"/>
          <w:i/>
          <w:iCs/>
          <w:lang w:val="fr-FR"/>
        </w:rPr>
        <w:t>Département de développement durable</w:t>
      </w:r>
      <w:r w:rsidR="00901AB0" w:rsidRPr="00B1568A">
        <w:rPr>
          <w:rFonts w:ascii="Calibri" w:hAnsi="Calibri" w:cs="Calibri"/>
          <w:lang w:val="fr-FR"/>
        </w:rPr>
        <w:t xml:space="preserve"> de KICO a ainsi impulsé la mise en place d’un FORUM représentatif qui se muera après en Comité Local de Développement (CLD). </w:t>
      </w:r>
    </w:p>
    <w:p w14:paraId="3E4B9CB8" w14:textId="77777777" w:rsidR="008B0003" w:rsidRPr="008B5939" w:rsidRDefault="00901AB0">
      <w:pPr>
        <w:pStyle w:val="Sous-titre"/>
        <w:rPr>
          <w:rFonts w:ascii="Calibri" w:hAnsi="Calibri" w:cs="Calibri"/>
          <w:b/>
          <w:bCs/>
          <w:sz w:val="24"/>
          <w:szCs w:val="24"/>
          <w:lang w:val="fr-FR"/>
        </w:rPr>
      </w:pPr>
      <w:r w:rsidRPr="008B5939">
        <w:rPr>
          <w:rFonts w:ascii="Calibri" w:hAnsi="Calibri" w:cs="Calibri"/>
          <w:b/>
          <w:bCs/>
          <w:sz w:val="24"/>
          <w:szCs w:val="24"/>
          <w:lang w:val="fr-FR"/>
        </w:rPr>
        <w:t>Le cahier des charges</w:t>
      </w:r>
    </w:p>
    <w:p w14:paraId="75C8220C" w14:textId="3543B5C4" w:rsidR="008B0003" w:rsidRPr="00B1568A" w:rsidRDefault="00901AB0">
      <w:pPr>
        <w:jc w:val="both"/>
        <w:rPr>
          <w:rFonts w:ascii="Calibri" w:hAnsi="Calibri" w:cs="Calibri"/>
          <w:lang w:val="fr-FR"/>
        </w:rPr>
      </w:pPr>
      <w:r w:rsidRPr="00B1568A">
        <w:rPr>
          <w:rFonts w:ascii="Calibri" w:hAnsi="Calibri" w:cs="Calibri"/>
          <w:lang w:val="fr-FR"/>
        </w:rPr>
        <w:t xml:space="preserve">Le cahier des charges a été négocié par des représentants désignés par le CLD. KICO a donné la liste des communautés qui seront impactés par ses activités, c’est-à-dire </w:t>
      </w:r>
      <w:r w:rsidR="00790AE8" w:rsidRPr="00B1568A">
        <w:rPr>
          <w:rFonts w:ascii="Calibri" w:hAnsi="Calibri" w:cs="Calibri"/>
          <w:lang w:val="fr-FR"/>
        </w:rPr>
        <w:t>les six quartiers</w:t>
      </w:r>
      <w:r w:rsidRPr="00B1568A">
        <w:rPr>
          <w:rFonts w:ascii="Calibri" w:hAnsi="Calibri" w:cs="Calibri"/>
          <w:lang w:val="fr-FR"/>
        </w:rPr>
        <w:t xml:space="preserve"> de Kipushi tout en précisant que la chefferie de Kaponda et le secteur de </w:t>
      </w:r>
      <w:proofErr w:type="spellStart"/>
      <w:r w:rsidRPr="00B1568A">
        <w:rPr>
          <w:rFonts w:ascii="Calibri" w:hAnsi="Calibri" w:cs="Calibri"/>
          <w:lang w:val="fr-FR"/>
        </w:rPr>
        <w:t>Bukanda</w:t>
      </w:r>
      <w:proofErr w:type="spellEnd"/>
      <w:r w:rsidRPr="00B1568A">
        <w:rPr>
          <w:rFonts w:ascii="Calibri" w:hAnsi="Calibri" w:cs="Calibri"/>
          <w:lang w:val="fr-FR"/>
        </w:rPr>
        <w:t>, deux autres ETD, seront également, sinon plus impactés que la cité de Kipushi.</w:t>
      </w:r>
    </w:p>
    <w:p w14:paraId="19CF1315" w14:textId="1F9F3BE5" w:rsidR="008B0003" w:rsidRPr="00B1568A" w:rsidRDefault="00901AB0">
      <w:pPr>
        <w:jc w:val="both"/>
        <w:rPr>
          <w:rFonts w:ascii="Calibri" w:hAnsi="Calibri" w:cs="Calibri"/>
          <w:lang w:val="fr-FR"/>
        </w:rPr>
      </w:pPr>
      <w:r w:rsidRPr="00B1568A">
        <w:rPr>
          <w:rFonts w:ascii="Calibri" w:hAnsi="Calibri" w:cs="Calibri"/>
          <w:lang w:val="fr-FR"/>
        </w:rPr>
        <w:t xml:space="preserve">Comme la cité de Kipushi n’était pas doté de Plan de Développement Local (PDL), les délégués du CLD ont effectué un diagnostic participatif qui leur a permis de déterminer les priorités de la communauté. Ces attentes de la </w:t>
      </w:r>
      <w:r w:rsidR="00062D6A" w:rsidRPr="00B1568A">
        <w:rPr>
          <w:rFonts w:ascii="Calibri" w:hAnsi="Calibri" w:cs="Calibri"/>
          <w:lang w:val="fr-FR"/>
        </w:rPr>
        <w:t>communauté</w:t>
      </w:r>
      <w:r w:rsidRPr="00B1568A">
        <w:rPr>
          <w:rFonts w:ascii="Calibri" w:hAnsi="Calibri" w:cs="Calibri"/>
          <w:lang w:val="fr-FR"/>
        </w:rPr>
        <w:t xml:space="preserve"> ont ainsi été adaptées </w:t>
      </w:r>
      <w:r w:rsidR="005F1575" w:rsidRPr="00B1568A">
        <w:rPr>
          <w:rFonts w:ascii="Calibri" w:hAnsi="Calibri" w:cs="Calibri"/>
          <w:lang w:val="fr-FR"/>
        </w:rPr>
        <w:t>aux moyens financiers</w:t>
      </w:r>
      <w:r w:rsidRPr="00B1568A">
        <w:rPr>
          <w:rFonts w:ascii="Calibri" w:hAnsi="Calibri" w:cs="Calibri"/>
          <w:lang w:val="fr-FR"/>
        </w:rPr>
        <w:t xml:space="preserve"> disponibles ; 5 millions USD. </w:t>
      </w:r>
      <w:r w:rsidR="005F1575" w:rsidRPr="00B1568A">
        <w:rPr>
          <w:rFonts w:ascii="Calibri" w:hAnsi="Calibri" w:cs="Calibri"/>
          <w:lang w:val="fr-FR"/>
        </w:rPr>
        <w:t>Les projets suivants</w:t>
      </w:r>
      <w:r w:rsidRPr="00B1568A">
        <w:rPr>
          <w:rFonts w:ascii="Calibri" w:hAnsi="Calibri" w:cs="Calibri"/>
          <w:lang w:val="fr-FR"/>
        </w:rPr>
        <w:t xml:space="preserve"> ont été retenus et réalisés :</w:t>
      </w:r>
    </w:p>
    <w:p w14:paraId="381BD5AF" w14:textId="77777777" w:rsidR="008B0003" w:rsidRPr="00B1568A" w:rsidRDefault="00901AB0">
      <w:pPr>
        <w:pStyle w:val="Paragraphedeliste"/>
        <w:numPr>
          <w:ilvl w:val="0"/>
          <w:numId w:val="2"/>
        </w:numPr>
        <w:jc w:val="both"/>
        <w:rPr>
          <w:rFonts w:ascii="Calibri" w:hAnsi="Calibri" w:cs="Calibri"/>
          <w:lang w:val="fr-FR"/>
        </w:rPr>
      </w:pPr>
      <w:r w:rsidRPr="00B1568A">
        <w:rPr>
          <w:rFonts w:ascii="Calibri" w:hAnsi="Calibri" w:cs="Calibri"/>
          <w:lang w:val="fr-FR"/>
        </w:rPr>
        <w:t>Elaboration d’un PDL</w:t>
      </w:r>
    </w:p>
    <w:p w14:paraId="1EE1783D" w14:textId="283F77A1" w:rsidR="008B0003" w:rsidRPr="00B1568A" w:rsidRDefault="00901AB0">
      <w:pPr>
        <w:pStyle w:val="Paragraphedeliste"/>
        <w:numPr>
          <w:ilvl w:val="0"/>
          <w:numId w:val="2"/>
        </w:numPr>
        <w:jc w:val="both"/>
        <w:rPr>
          <w:rFonts w:ascii="Calibri" w:hAnsi="Calibri" w:cs="Calibri"/>
          <w:lang w:val="fr-FR"/>
        </w:rPr>
      </w:pPr>
      <w:r w:rsidRPr="00B1568A">
        <w:rPr>
          <w:rFonts w:ascii="Calibri" w:hAnsi="Calibri" w:cs="Calibri"/>
          <w:lang w:val="fr-FR"/>
        </w:rPr>
        <w:t xml:space="preserve">Education : ajouts des </w:t>
      </w:r>
      <w:r w:rsidR="00A35E08" w:rsidRPr="00B1568A">
        <w:rPr>
          <w:rFonts w:ascii="Calibri" w:hAnsi="Calibri" w:cs="Calibri"/>
          <w:lang w:val="fr-FR"/>
        </w:rPr>
        <w:t>salles</w:t>
      </w:r>
      <w:r w:rsidRPr="00B1568A">
        <w:rPr>
          <w:rFonts w:ascii="Calibri" w:hAnsi="Calibri" w:cs="Calibri"/>
          <w:lang w:val="fr-FR"/>
        </w:rPr>
        <w:t xml:space="preserve"> de classes à des écoles existantes</w:t>
      </w:r>
    </w:p>
    <w:p w14:paraId="4ACE7195" w14:textId="77777777" w:rsidR="008B0003" w:rsidRPr="00B1568A" w:rsidRDefault="00901AB0">
      <w:pPr>
        <w:pStyle w:val="Paragraphedeliste"/>
        <w:numPr>
          <w:ilvl w:val="0"/>
          <w:numId w:val="2"/>
        </w:numPr>
        <w:jc w:val="both"/>
        <w:rPr>
          <w:rFonts w:ascii="Calibri" w:hAnsi="Calibri" w:cs="Calibri"/>
          <w:lang w:val="fr-FR"/>
        </w:rPr>
      </w:pPr>
      <w:r w:rsidRPr="00B1568A">
        <w:rPr>
          <w:rFonts w:ascii="Calibri" w:hAnsi="Calibri" w:cs="Calibri"/>
          <w:lang w:val="fr-FR"/>
        </w:rPr>
        <w:t>Forages de puits d’eau potable</w:t>
      </w:r>
    </w:p>
    <w:p w14:paraId="6CE84E86" w14:textId="77777777" w:rsidR="008B0003" w:rsidRPr="00B1568A" w:rsidRDefault="00901AB0">
      <w:pPr>
        <w:pStyle w:val="Paragraphedeliste"/>
        <w:numPr>
          <w:ilvl w:val="0"/>
          <w:numId w:val="2"/>
        </w:numPr>
        <w:jc w:val="both"/>
        <w:rPr>
          <w:rFonts w:ascii="Calibri" w:hAnsi="Calibri" w:cs="Calibri"/>
          <w:lang w:val="fr-FR"/>
        </w:rPr>
      </w:pPr>
      <w:r w:rsidRPr="00B1568A">
        <w:rPr>
          <w:rFonts w:ascii="Calibri" w:hAnsi="Calibri" w:cs="Calibri"/>
          <w:lang w:val="fr-FR"/>
        </w:rPr>
        <w:t>Appui aux agriculteurs</w:t>
      </w:r>
    </w:p>
    <w:p w14:paraId="27194C03" w14:textId="77777777" w:rsidR="008B0003" w:rsidRPr="00B1568A" w:rsidRDefault="00901AB0">
      <w:pPr>
        <w:pStyle w:val="Paragraphedeliste"/>
        <w:numPr>
          <w:ilvl w:val="0"/>
          <w:numId w:val="2"/>
        </w:numPr>
        <w:jc w:val="both"/>
        <w:rPr>
          <w:rFonts w:ascii="Calibri" w:hAnsi="Calibri" w:cs="Calibri"/>
          <w:lang w:val="fr-FR"/>
        </w:rPr>
      </w:pPr>
      <w:r w:rsidRPr="00B1568A">
        <w:rPr>
          <w:rFonts w:ascii="Calibri" w:hAnsi="Calibri" w:cs="Calibri"/>
          <w:lang w:val="fr-FR"/>
        </w:rPr>
        <w:t>Accompagnement des éleveurs</w:t>
      </w:r>
    </w:p>
    <w:p w14:paraId="1085E722" w14:textId="77777777" w:rsidR="008B0003" w:rsidRPr="00B1568A" w:rsidRDefault="00901AB0">
      <w:pPr>
        <w:pStyle w:val="Paragraphedeliste"/>
        <w:numPr>
          <w:ilvl w:val="0"/>
          <w:numId w:val="2"/>
        </w:numPr>
        <w:jc w:val="both"/>
        <w:rPr>
          <w:rFonts w:ascii="Calibri" w:hAnsi="Calibri" w:cs="Calibri"/>
          <w:lang w:val="fr-FR"/>
        </w:rPr>
      </w:pPr>
      <w:r w:rsidRPr="00B1568A">
        <w:rPr>
          <w:rFonts w:ascii="Calibri" w:hAnsi="Calibri" w:cs="Calibri"/>
          <w:lang w:val="fr-FR"/>
        </w:rPr>
        <w:t>Construction d’un centre pour personnes vivant avec handicap</w:t>
      </w:r>
    </w:p>
    <w:p w14:paraId="19F65C25" w14:textId="5755E96A" w:rsidR="008B0003" w:rsidRPr="00B1568A" w:rsidRDefault="00901AB0" w:rsidP="008B5939">
      <w:pPr>
        <w:jc w:val="both"/>
        <w:rPr>
          <w:rFonts w:ascii="Calibri" w:hAnsi="Calibri" w:cs="Calibri"/>
          <w:lang w:val="fr-FR"/>
        </w:rPr>
      </w:pPr>
      <w:r w:rsidRPr="00B1568A">
        <w:rPr>
          <w:rFonts w:ascii="Calibri" w:hAnsi="Calibri" w:cs="Calibri"/>
          <w:lang w:val="fr-FR"/>
        </w:rPr>
        <w:t>Mais il faut noter que KICO ne paie pas encore de redevance minière à la cité de Kipushi (commune rural). Par contre la société le fait déjà à la chefferie Kaponda.</w:t>
      </w:r>
    </w:p>
    <w:p w14:paraId="1B39C9DD" w14:textId="77777777" w:rsidR="008B0003" w:rsidRPr="00B1568A" w:rsidRDefault="00901AB0">
      <w:pPr>
        <w:pStyle w:val="Titre2"/>
        <w:numPr>
          <w:ilvl w:val="1"/>
          <w:numId w:val="1"/>
        </w:numPr>
        <w:rPr>
          <w:rFonts w:ascii="Calibri" w:hAnsi="Calibri" w:cs="Calibri"/>
          <w:sz w:val="24"/>
          <w:szCs w:val="24"/>
          <w:lang w:val="fr-FR"/>
        </w:rPr>
      </w:pPr>
      <w:r w:rsidRPr="00B1568A">
        <w:rPr>
          <w:rFonts w:ascii="Calibri" w:hAnsi="Calibri" w:cs="Calibri"/>
          <w:sz w:val="24"/>
          <w:szCs w:val="24"/>
          <w:lang w:val="fr-FR"/>
        </w:rPr>
        <w:t>La compagnie minière de Kambove (COMIKA)</w:t>
      </w:r>
    </w:p>
    <w:p w14:paraId="1301F5A2" w14:textId="77777777" w:rsidR="008B0003" w:rsidRPr="00B1568A" w:rsidRDefault="00901AB0">
      <w:pPr>
        <w:jc w:val="both"/>
        <w:rPr>
          <w:rFonts w:ascii="Calibri" w:hAnsi="Calibri" w:cs="Calibri"/>
          <w:lang w:val="fr-FR"/>
        </w:rPr>
      </w:pPr>
      <w:r w:rsidRPr="00B1568A">
        <w:rPr>
          <w:rFonts w:ascii="Calibri" w:hAnsi="Calibri" w:cs="Calibri"/>
          <w:lang w:val="fr-FR"/>
        </w:rPr>
        <w:t xml:space="preserve">La Compagnie minière de Kambove (COMIKA SARL) est l’une des entreprises minières les plus importantes du Haut-Katanga, active dans l’exploitation du cuivre et du cobalt. </w:t>
      </w:r>
    </w:p>
    <w:p w14:paraId="4D39133B" w14:textId="77777777" w:rsidR="008B0003" w:rsidRPr="00B1568A" w:rsidRDefault="00901AB0">
      <w:pPr>
        <w:pStyle w:val="Sous-titre"/>
        <w:rPr>
          <w:rFonts w:ascii="Calibri" w:hAnsi="Calibri" w:cs="Calibri"/>
          <w:sz w:val="24"/>
          <w:szCs w:val="24"/>
          <w:lang w:val="fr-FR"/>
        </w:rPr>
      </w:pPr>
      <w:r w:rsidRPr="00B1568A">
        <w:rPr>
          <w:rFonts w:ascii="Calibri" w:hAnsi="Calibri" w:cs="Calibri"/>
          <w:sz w:val="24"/>
          <w:szCs w:val="24"/>
          <w:lang w:val="fr-FR"/>
        </w:rPr>
        <w:t>Identité et statut juridique</w:t>
      </w:r>
    </w:p>
    <w:p w14:paraId="21A38DEF" w14:textId="77777777" w:rsidR="008B0003" w:rsidRPr="00B1568A" w:rsidRDefault="00901AB0">
      <w:pPr>
        <w:spacing w:line="240" w:lineRule="auto"/>
        <w:rPr>
          <w:rFonts w:ascii="Calibri" w:hAnsi="Calibri" w:cs="Calibri"/>
          <w:lang w:val="fr-FR"/>
        </w:rPr>
      </w:pPr>
      <w:r w:rsidRPr="00B1568A">
        <w:rPr>
          <w:rFonts w:ascii="Calibri" w:hAnsi="Calibri" w:cs="Calibri"/>
          <w:lang w:val="fr-FR"/>
        </w:rPr>
        <w:t>- Dénomination : Compagnie Minière de Kambove</w:t>
      </w:r>
    </w:p>
    <w:p w14:paraId="1A88D8F3" w14:textId="77777777" w:rsidR="008B0003" w:rsidRPr="00B1568A" w:rsidRDefault="00901AB0">
      <w:pPr>
        <w:spacing w:line="240" w:lineRule="auto"/>
        <w:rPr>
          <w:rFonts w:ascii="Calibri" w:hAnsi="Calibri" w:cs="Calibri"/>
          <w:lang w:val="fr-FR"/>
        </w:rPr>
      </w:pPr>
      <w:r w:rsidRPr="00B1568A">
        <w:rPr>
          <w:rFonts w:ascii="Calibri" w:hAnsi="Calibri" w:cs="Calibri"/>
          <w:lang w:val="fr-FR"/>
        </w:rPr>
        <w:t>- Sigle : COMIKA SARL</w:t>
      </w:r>
    </w:p>
    <w:p w14:paraId="0EF7B4ED" w14:textId="77777777" w:rsidR="008B0003" w:rsidRPr="00B1568A" w:rsidRDefault="00901AB0">
      <w:pPr>
        <w:spacing w:line="240" w:lineRule="auto"/>
        <w:rPr>
          <w:rFonts w:ascii="Calibri" w:hAnsi="Calibri" w:cs="Calibri"/>
          <w:lang w:val="fr-FR"/>
        </w:rPr>
      </w:pPr>
      <w:r w:rsidRPr="00B1568A">
        <w:rPr>
          <w:rFonts w:ascii="Calibri" w:hAnsi="Calibri" w:cs="Calibri"/>
          <w:lang w:val="fr-FR"/>
        </w:rPr>
        <w:t>- Création : 1er janvier 2010</w:t>
      </w:r>
    </w:p>
    <w:p w14:paraId="4FE4A8FC" w14:textId="37ADD0A5" w:rsidR="008B0003" w:rsidRPr="00B1568A" w:rsidRDefault="00901AB0">
      <w:pPr>
        <w:spacing w:line="240" w:lineRule="auto"/>
        <w:rPr>
          <w:rFonts w:ascii="Calibri" w:hAnsi="Calibri" w:cs="Calibri"/>
          <w:lang w:val="fr-FR"/>
        </w:rPr>
      </w:pPr>
      <w:r w:rsidRPr="00B1568A">
        <w:rPr>
          <w:rFonts w:ascii="Calibri" w:hAnsi="Calibri" w:cs="Calibri"/>
          <w:lang w:val="fr-FR"/>
        </w:rPr>
        <w:t xml:space="preserve">- Siège : 04, Avenue Charbon, Commune Panda, Likasi </w:t>
      </w:r>
      <w:r w:rsidR="00F65CA2" w:rsidRPr="00B1568A">
        <w:rPr>
          <w:rFonts w:ascii="Calibri" w:hAnsi="Calibri" w:cs="Calibri"/>
          <w:lang w:val="fr-FR"/>
        </w:rPr>
        <w:t>(Province</w:t>
      </w:r>
      <w:r w:rsidRPr="00B1568A">
        <w:rPr>
          <w:rFonts w:ascii="Calibri" w:hAnsi="Calibri" w:cs="Calibri"/>
          <w:lang w:val="fr-FR"/>
        </w:rPr>
        <w:t xml:space="preserve"> du Haut-Katanga)</w:t>
      </w:r>
    </w:p>
    <w:p w14:paraId="1233B0EE" w14:textId="77777777" w:rsidR="008B0003" w:rsidRPr="00B1568A" w:rsidRDefault="00901AB0">
      <w:pPr>
        <w:spacing w:line="240" w:lineRule="auto"/>
        <w:rPr>
          <w:rFonts w:ascii="Calibri" w:hAnsi="Calibri" w:cs="Calibri"/>
          <w:lang w:val="fr-FR"/>
        </w:rPr>
      </w:pPr>
      <w:r w:rsidRPr="00B1568A">
        <w:rPr>
          <w:rFonts w:ascii="Calibri" w:hAnsi="Calibri" w:cs="Calibri"/>
          <w:lang w:val="fr-FR"/>
        </w:rPr>
        <w:t>- Statut : Entreprise privée, titulaire de droits miniers, en production</w:t>
      </w:r>
    </w:p>
    <w:p w14:paraId="641744B8" w14:textId="77777777" w:rsidR="008B0003" w:rsidRPr="00B1568A" w:rsidRDefault="00901AB0">
      <w:pPr>
        <w:spacing w:line="240" w:lineRule="auto"/>
        <w:rPr>
          <w:rFonts w:ascii="Calibri" w:hAnsi="Calibri" w:cs="Calibri"/>
          <w:lang w:val="fr-FR"/>
        </w:rPr>
      </w:pPr>
      <w:r w:rsidRPr="00B1568A">
        <w:rPr>
          <w:rFonts w:ascii="Calibri" w:hAnsi="Calibri" w:cs="Calibri"/>
          <w:lang w:val="fr-FR"/>
        </w:rPr>
        <w:t>- Filière : Cupro</w:t>
      </w:r>
      <w:r w:rsidRPr="00B1568A">
        <w:rPr>
          <w:rFonts w:ascii="Cambria Math" w:hAnsi="Cambria Math" w:cs="Cambria Math"/>
          <w:lang w:val="fr-FR"/>
        </w:rPr>
        <w:t>‑</w:t>
      </w:r>
      <w:r w:rsidRPr="00B1568A">
        <w:rPr>
          <w:rFonts w:ascii="Calibri" w:hAnsi="Calibri" w:cs="Calibri"/>
          <w:lang w:val="fr-FR"/>
        </w:rPr>
        <w:t>cobaltifère</w:t>
      </w:r>
    </w:p>
    <w:p w14:paraId="6BB431C4" w14:textId="77777777" w:rsidR="008B0003" w:rsidRPr="00B1568A" w:rsidRDefault="00901AB0">
      <w:pPr>
        <w:pStyle w:val="Sous-titre"/>
        <w:rPr>
          <w:rFonts w:ascii="Calibri" w:hAnsi="Calibri" w:cs="Calibri"/>
          <w:sz w:val="24"/>
          <w:szCs w:val="24"/>
        </w:rPr>
      </w:pPr>
      <w:r w:rsidRPr="00B1568A">
        <w:rPr>
          <w:rFonts w:ascii="Calibri" w:hAnsi="Calibri" w:cs="Calibri"/>
          <w:sz w:val="24"/>
          <w:szCs w:val="24"/>
        </w:rPr>
        <w:t>Activités minières et production</w:t>
      </w:r>
    </w:p>
    <w:p w14:paraId="7AE60DC2" w14:textId="77777777" w:rsidR="008B0003" w:rsidRPr="00B1568A" w:rsidRDefault="00901AB0">
      <w:pPr>
        <w:rPr>
          <w:rFonts w:ascii="Calibri" w:hAnsi="Calibri" w:cs="Calibri"/>
        </w:rPr>
      </w:pPr>
      <w:r w:rsidRPr="00B1568A">
        <w:rPr>
          <w:rFonts w:ascii="Calibri" w:hAnsi="Calibri" w:cs="Calibri"/>
        </w:rPr>
        <w:t>COMIKA est active dans l’extraction et la transformation du cuivre et du cobalt. Quelques repères clés :</w:t>
      </w:r>
    </w:p>
    <w:p w14:paraId="66AAB87F" w14:textId="77777777" w:rsidR="008B0003" w:rsidRPr="00B1568A" w:rsidRDefault="00901AB0">
      <w:pPr>
        <w:spacing w:line="240" w:lineRule="auto"/>
        <w:rPr>
          <w:rFonts w:ascii="Calibri" w:hAnsi="Calibri" w:cs="Calibri"/>
        </w:rPr>
      </w:pPr>
      <w:r w:rsidRPr="00B1568A">
        <w:rPr>
          <w:rFonts w:ascii="Calibri" w:hAnsi="Calibri" w:cs="Calibri"/>
          <w:b/>
          <w:bCs/>
        </w:rPr>
        <w:t>Début de construction de l’usine</w:t>
      </w:r>
      <w:r w:rsidRPr="00B1568A">
        <w:rPr>
          <w:rFonts w:ascii="Calibri" w:hAnsi="Calibri" w:cs="Calibri"/>
        </w:rPr>
        <w:t xml:space="preserve"> : 2015</w:t>
      </w:r>
    </w:p>
    <w:p w14:paraId="3E74C511" w14:textId="77777777" w:rsidR="008B0003" w:rsidRPr="00B1568A" w:rsidRDefault="00901AB0">
      <w:pPr>
        <w:spacing w:line="240" w:lineRule="auto"/>
        <w:rPr>
          <w:rFonts w:ascii="Calibri" w:hAnsi="Calibri" w:cs="Calibri"/>
        </w:rPr>
      </w:pPr>
      <w:r w:rsidRPr="00B1568A">
        <w:rPr>
          <w:rFonts w:ascii="Calibri" w:hAnsi="Calibri" w:cs="Calibri"/>
          <w:b/>
          <w:bCs/>
        </w:rPr>
        <w:t>Premier concentré de cuivre</w:t>
      </w:r>
      <w:r w:rsidRPr="00B1568A">
        <w:rPr>
          <w:rFonts w:ascii="Calibri" w:hAnsi="Calibri" w:cs="Calibri"/>
        </w:rPr>
        <w:t xml:space="preserve"> : 2016</w:t>
      </w:r>
    </w:p>
    <w:p w14:paraId="20B8EA5B" w14:textId="77777777" w:rsidR="008B0003" w:rsidRPr="00B1568A" w:rsidRDefault="00901AB0">
      <w:pPr>
        <w:spacing w:line="240" w:lineRule="auto"/>
        <w:rPr>
          <w:rFonts w:ascii="Calibri" w:hAnsi="Calibri" w:cs="Calibri"/>
        </w:rPr>
      </w:pPr>
      <w:r w:rsidRPr="00B1568A">
        <w:rPr>
          <w:rFonts w:ascii="Calibri" w:hAnsi="Calibri" w:cs="Calibri"/>
          <w:b/>
          <w:bCs/>
        </w:rPr>
        <w:t>Première cathode de cuivre</w:t>
      </w:r>
      <w:r w:rsidRPr="00B1568A">
        <w:rPr>
          <w:rFonts w:ascii="Calibri" w:hAnsi="Calibri" w:cs="Calibri"/>
        </w:rPr>
        <w:t xml:space="preserve"> : juillet 2020</w:t>
      </w:r>
    </w:p>
    <w:p w14:paraId="71035BFA" w14:textId="77777777" w:rsidR="008B0003" w:rsidRPr="00B1568A" w:rsidRDefault="00901AB0">
      <w:pPr>
        <w:spacing w:line="240" w:lineRule="auto"/>
        <w:rPr>
          <w:rFonts w:ascii="Calibri" w:hAnsi="Calibri" w:cs="Calibri"/>
        </w:rPr>
      </w:pPr>
      <w:r w:rsidRPr="00B1568A">
        <w:rPr>
          <w:rFonts w:ascii="Calibri" w:hAnsi="Calibri" w:cs="Calibri"/>
          <w:b/>
          <w:bCs/>
        </w:rPr>
        <w:t>Premier hydroxyde de cobalt</w:t>
      </w:r>
      <w:r w:rsidRPr="00B1568A">
        <w:rPr>
          <w:rFonts w:ascii="Calibri" w:hAnsi="Calibri" w:cs="Calibri"/>
        </w:rPr>
        <w:t xml:space="preserve"> : novembre 2020</w:t>
      </w:r>
    </w:p>
    <w:p w14:paraId="28EC8B7E" w14:textId="77777777" w:rsidR="008B0003" w:rsidRPr="00B1568A" w:rsidRDefault="00901AB0">
      <w:pPr>
        <w:rPr>
          <w:rFonts w:ascii="Calibri" w:hAnsi="Calibri" w:cs="Calibri"/>
        </w:rPr>
      </w:pPr>
      <w:r w:rsidRPr="00B1568A">
        <w:rPr>
          <w:rFonts w:ascii="Calibri" w:hAnsi="Calibri" w:cs="Calibri"/>
        </w:rPr>
        <w:t>Volumes de production annuels</w:t>
      </w:r>
    </w:p>
    <w:p w14:paraId="15B03C6A" w14:textId="77777777" w:rsidR="008B0003" w:rsidRPr="00B1568A" w:rsidRDefault="00901AB0">
      <w:pPr>
        <w:numPr>
          <w:ilvl w:val="0"/>
          <w:numId w:val="5"/>
        </w:numPr>
        <w:rPr>
          <w:rFonts w:ascii="Calibri" w:hAnsi="Calibri" w:cs="Calibri"/>
        </w:rPr>
      </w:pPr>
      <w:r w:rsidRPr="00B1568A">
        <w:rPr>
          <w:rFonts w:ascii="Calibri" w:hAnsi="Calibri" w:cs="Calibri"/>
          <w:b/>
          <w:bCs/>
        </w:rPr>
        <w:t>Cuivre</w:t>
      </w:r>
      <w:r w:rsidRPr="00B1568A">
        <w:rPr>
          <w:rFonts w:ascii="Calibri" w:hAnsi="Calibri" w:cs="Calibri"/>
        </w:rPr>
        <w:t xml:space="preserve"> : environ </w:t>
      </w:r>
      <w:r w:rsidRPr="00B1568A">
        <w:rPr>
          <w:rFonts w:ascii="Calibri" w:hAnsi="Calibri" w:cs="Calibri"/>
          <w:b/>
          <w:bCs/>
        </w:rPr>
        <w:t>40 000 tonnes/an</w:t>
      </w:r>
    </w:p>
    <w:p w14:paraId="250A679B" w14:textId="77777777" w:rsidR="008B0003" w:rsidRPr="00B1568A" w:rsidRDefault="00901AB0">
      <w:pPr>
        <w:numPr>
          <w:ilvl w:val="0"/>
          <w:numId w:val="5"/>
        </w:numPr>
        <w:rPr>
          <w:rFonts w:ascii="Calibri" w:hAnsi="Calibri" w:cs="Calibri"/>
        </w:rPr>
      </w:pPr>
      <w:r w:rsidRPr="00B1568A">
        <w:rPr>
          <w:rFonts w:ascii="Calibri" w:hAnsi="Calibri" w:cs="Calibri"/>
          <w:b/>
          <w:bCs/>
        </w:rPr>
        <w:t>Cobalt</w:t>
      </w:r>
      <w:r w:rsidRPr="00B1568A">
        <w:rPr>
          <w:rFonts w:ascii="Calibri" w:hAnsi="Calibri" w:cs="Calibri"/>
        </w:rPr>
        <w:t xml:space="preserve"> : environ </w:t>
      </w:r>
      <w:r w:rsidRPr="00B1568A">
        <w:rPr>
          <w:rFonts w:ascii="Calibri" w:hAnsi="Calibri" w:cs="Calibri"/>
          <w:b/>
          <w:bCs/>
        </w:rPr>
        <w:t>10 000 tonnes</w:t>
      </w:r>
      <w:r w:rsidRPr="00B1568A">
        <w:rPr>
          <w:rFonts w:ascii="Calibri" w:hAnsi="Calibri" w:cs="Calibri"/>
        </w:rPr>
        <w:t xml:space="preserve"> (à 30–40 % de teneur)</w:t>
      </w:r>
    </w:p>
    <w:p w14:paraId="1B356886" w14:textId="77777777" w:rsidR="008B0003" w:rsidRPr="00B1568A" w:rsidRDefault="00901AB0">
      <w:pPr>
        <w:rPr>
          <w:rFonts w:ascii="Calibri" w:hAnsi="Calibri" w:cs="Calibri"/>
        </w:rPr>
      </w:pPr>
      <w:r w:rsidRPr="00B1568A">
        <w:rPr>
          <w:rFonts w:ascii="Calibri" w:hAnsi="Calibri" w:cs="Calibri"/>
        </w:rPr>
        <w:t>Investissements industriels</w:t>
      </w:r>
    </w:p>
    <w:p w14:paraId="6AF78D88" w14:textId="77777777" w:rsidR="008B0003" w:rsidRPr="00B1568A" w:rsidRDefault="00901AB0">
      <w:pPr>
        <w:rPr>
          <w:rFonts w:ascii="Calibri" w:hAnsi="Calibri" w:cs="Calibri"/>
          <w:lang w:val="fr-FR"/>
        </w:rPr>
      </w:pPr>
      <w:r w:rsidRPr="00B1568A">
        <w:rPr>
          <w:rFonts w:ascii="Calibri" w:hAnsi="Calibri" w:cs="Calibri"/>
          <w:lang w:val="fr-FR"/>
        </w:rPr>
        <w:t>- 43 millions USD pour la première phase</w:t>
      </w:r>
    </w:p>
    <w:p w14:paraId="35FD84BB" w14:textId="77777777" w:rsidR="008B0003" w:rsidRPr="00B1568A" w:rsidRDefault="00901AB0">
      <w:pPr>
        <w:rPr>
          <w:rFonts w:ascii="Calibri" w:hAnsi="Calibri" w:cs="Calibri"/>
          <w:lang w:val="fr-FR"/>
        </w:rPr>
      </w:pPr>
      <w:r w:rsidRPr="00B1568A">
        <w:rPr>
          <w:rFonts w:ascii="Calibri" w:hAnsi="Calibri" w:cs="Calibri"/>
          <w:lang w:val="fr-FR"/>
        </w:rPr>
        <w:t>- 225 millions USD pour la deuxième phase</w:t>
      </w:r>
    </w:p>
    <w:p w14:paraId="59D9CA2E" w14:textId="77777777" w:rsidR="008B0003" w:rsidRPr="00B1568A" w:rsidRDefault="00901AB0">
      <w:pPr>
        <w:rPr>
          <w:rFonts w:ascii="Calibri" w:hAnsi="Calibri" w:cs="Calibri"/>
          <w:lang w:val="fr-FR"/>
        </w:rPr>
      </w:pPr>
      <w:r w:rsidRPr="00B1568A">
        <w:rPr>
          <w:rFonts w:ascii="Calibri" w:hAnsi="Calibri" w:cs="Calibri"/>
          <w:lang w:val="fr-FR"/>
        </w:rPr>
        <w:t xml:space="preserve">Total : 1,168 milliard USD investis dans les gisements </w:t>
      </w:r>
      <w:proofErr w:type="spellStart"/>
      <w:r w:rsidRPr="00B1568A">
        <w:rPr>
          <w:rFonts w:ascii="Calibri" w:hAnsi="Calibri" w:cs="Calibri"/>
          <w:lang w:val="fr-FR"/>
        </w:rPr>
        <w:t>Kamoya</w:t>
      </w:r>
      <w:proofErr w:type="spellEnd"/>
      <w:r w:rsidRPr="00B1568A">
        <w:rPr>
          <w:rFonts w:ascii="Calibri" w:hAnsi="Calibri" w:cs="Calibri"/>
          <w:lang w:val="fr-FR"/>
        </w:rPr>
        <w:t xml:space="preserve"> et </w:t>
      </w:r>
      <w:proofErr w:type="spellStart"/>
      <w:r w:rsidRPr="00B1568A">
        <w:rPr>
          <w:rFonts w:ascii="Calibri" w:hAnsi="Calibri" w:cs="Calibri"/>
          <w:lang w:val="fr-FR"/>
        </w:rPr>
        <w:t>Kasibisi</w:t>
      </w:r>
      <w:proofErr w:type="spellEnd"/>
      <w:r w:rsidRPr="00B1568A">
        <w:rPr>
          <w:rFonts w:ascii="Calibri" w:hAnsi="Calibri" w:cs="Calibri"/>
          <w:lang w:val="fr-FR"/>
        </w:rPr>
        <w:t>.</w:t>
      </w:r>
    </w:p>
    <w:p w14:paraId="132E3529" w14:textId="3EF5B6E1" w:rsidR="008B0003" w:rsidRPr="00B1568A" w:rsidRDefault="00901AB0">
      <w:pPr>
        <w:pStyle w:val="Titre3"/>
        <w:numPr>
          <w:ilvl w:val="2"/>
          <w:numId w:val="1"/>
        </w:numPr>
        <w:rPr>
          <w:rFonts w:ascii="Calibri" w:hAnsi="Calibri" w:cs="Calibri"/>
          <w:sz w:val="24"/>
          <w:szCs w:val="24"/>
          <w:lang w:val="fr-FR"/>
        </w:rPr>
      </w:pPr>
      <w:bookmarkStart w:id="0" w:name="_Hlk224042386"/>
      <w:r w:rsidRPr="00B1568A">
        <w:rPr>
          <w:rFonts w:ascii="Calibri" w:hAnsi="Calibri" w:cs="Calibri"/>
          <w:sz w:val="24"/>
          <w:szCs w:val="24"/>
          <w:lang w:val="fr-FR"/>
        </w:rPr>
        <w:t>Gestion environnemental</w:t>
      </w:r>
      <w:r w:rsidR="00953D2D" w:rsidRPr="00B1568A">
        <w:rPr>
          <w:rFonts w:ascii="Calibri" w:hAnsi="Calibri" w:cs="Calibri"/>
          <w:sz w:val="24"/>
          <w:szCs w:val="24"/>
          <w:lang w:val="fr-FR"/>
        </w:rPr>
        <w:t>e</w:t>
      </w:r>
      <w:r w:rsidRPr="00B1568A">
        <w:rPr>
          <w:rFonts w:ascii="Calibri" w:hAnsi="Calibri" w:cs="Calibri"/>
          <w:sz w:val="24"/>
          <w:szCs w:val="24"/>
          <w:lang w:val="fr-FR"/>
        </w:rPr>
        <w:t xml:space="preserve"> et social</w:t>
      </w:r>
    </w:p>
    <w:p w14:paraId="6EBA0F54" w14:textId="64F5669F" w:rsidR="008B0003" w:rsidRPr="00B1568A" w:rsidRDefault="00901AB0">
      <w:pPr>
        <w:spacing w:line="259" w:lineRule="auto"/>
        <w:contextualSpacing/>
        <w:jc w:val="both"/>
        <w:rPr>
          <w:rFonts w:ascii="Calibri" w:eastAsia="Calibri" w:hAnsi="Calibri" w:cs="Calibri"/>
          <w:kern w:val="0"/>
          <w:lang w:val="fr-FR"/>
          <w14:ligatures w14:val="none"/>
        </w:rPr>
      </w:pPr>
      <w:r w:rsidRPr="00B1568A">
        <w:rPr>
          <w:rFonts w:ascii="Calibri" w:eastAsia="Calibri" w:hAnsi="Calibri" w:cs="Calibri"/>
          <w:kern w:val="0"/>
          <w:lang w:val="fr-FR"/>
          <w14:ligatures w14:val="none"/>
        </w:rPr>
        <w:t xml:space="preserve">Les problèmes environnementaux attribués à la Compagnie Minière de Kambove (COMIKA) sont nombreux. Ils ont été quelques fois documentés à cause des plaintes répétées des </w:t>
      </w:r>
      <w:r w:rsidR="00FB6294" w:rsidRPr="00B1568A">
        <w:rPr>
          <w:rFonts w:ascii="Calibri" w:eastAsia="Calibri" w:hAnsi="Calibri" w:cs="Calibri"/>
          <w:kern w:val="0"/>
          <w:lang w:val="fr-FR"/>
          <w14:ligatures w14:val="none"/>
        </w:rPr>
        <w:t>victimes ;</w:t>
      </w:r>
      <w:r w:rsidRPr="00B1568A">
        <w:rPr>
          <w:rFonts w:ascii="Calibri" w:eastAsia="Calibri" w:hAnsi="Calibri" w:cs="Calibri"/>
          <w:kern w:val="0"/>
          <w:lang w:val="fr-FR"/>
          <w14:ligatures w14:val="none"/>
        </w:rPr>
        <w:t xml:space="preserve"> les plaintes les plus sérieuses concernent la pollution de la rivière Kisanga, la pollution de l’air et la destruction des sols agricoles. Il faut aussi noter à ce pros l’attitude de la société qui s’enferme dans le déni.</w:t>
      </w:r>
    </w:p>
    <w:p w14:paraId="72EAF483" w14:textId="77777777" w:rsidR="008B0003" w:rsidRPr="00DB2852" w:rsidRDefault="00901AB0">
      <w:pPr>
        <w:pStyle w:val="Sous-titre"/>
        <w:rPr>
          <w:rFonts w:ascii="Calibri" w:hAnsi="Calibri" w:cs="Calibri"/>
          <w:b/>
          <w:bCs/>
          <w:sz w:val="24"/>
          <w:szCs w:val="24"/>
          <w:lang w:val="fr-FR"/>
        </w:rPr>
      </w:pPr>
      <w:r w:rsidRPr="00DB2852">
        <w:rPr>
          <w:rFonts w:ascii="Calibri" w:hAnsi="Calibri" w:cs="Calibri"/>
          <w:b/>
          <w:bCs/>
          <w:sz w:val="24"/>
          <w:szCs w:val="24"/>
          <w:lang w:val="fr-FR"/>
        </w:rPr>
        <w:t>Pollution de la rivière Kisanga</w:t>
      </w:r>
    </w:p>
    <w:p w14:paraId="3AB32E1E" w14:textId="467A7804" w:rsidR="008B0003" w:rsidRPr="00B1568A" w:rsidRDefault="00901AB0">
      <w:pPr>
        <w:spacing w:line="259" w:lineRule="auto"/>
        <w:contextualSpacing/>
        <w:jc w:val="both"/>
        <w:rPr>
          <w:rFonts w:ascii="Calibri" w:eastAsia="Calibri" w:hAnsi="Calibri" w:cs="Calibri"/>
          <w:kern w:val="0"/>
          <w:lang w:val="fr-FR"/>
          <w14:ligatures w14:val="none"/>
        </w:rPr>
      </w:pPr>
      <w:r w:rsidRPr="00B1568A">
        <w:rPr>
          <w:rFonts w:ascii="Calibri" w:eastAsia="Calibri" w:hAnsi="Calibri" w:cs="Calibri"/>
          <w:kern w:val="0"/>
          <w:lang w:val="fr-FR"/>
          <w14:ligatures w14:val="none"/>
        </w:rPr>
        <w:t xml:space="preserve">L’entreprise a déversé des rejets toxiques dans la rivière Kisanga. </w:t>
      </w:r>
      <w:r w:rsidR="00F65CA2" w:rsidRPr="00B1568A">
        <w:rPr>
          <w:rFonts w:ascii="Calibri" w:eastAsia="Calibri" w:hAnsi="Calibri" w:cs="Calibri"/>
          <w:kern w:val="0"/>
          <w:lang w:val="fr-FR"/>
          <w14:ligatures w14:val="none"/>
        </w:rPr>
        <w:t>Celle-ci</w:t>
      </w:r>
      <w:r w:rsidRPr="00B1568A">
        <w:rPr>
          <w:rFonts w:ascii="Calibri" w:eastAsia="Calibri" w:hAnsi="Calibri" w:cs="Calibri"/>
          <w:kern w:val="0"/>
          <w:lang w:val="fr-FR"/>
          <w14:ligatures w14:val="none"/>
        </w:rPr>
        <w:t xml:space="preserve"> est utilisée par les communautés pour l’irrigation de leurs cultures et la consommation.</w:t>
      </w:r>
    </w:p>
    <w:p w14:paraId="06FCF75D" w14:textId="77777777" w:rsidR="008B0003" w:rsidRPr="00B1568A" w:rsidRDefault="00901AB0">
      <w:pPr>
        <w:spacing w:line="259" w:lineRule="auto"/>
        <w:contextualSpacing/>
        <w:jc w:val="both"/>
        <w:rPr>
          <w:rFonts w:ascii="Calibri" w:eastAsia="Calibri" w:hAnsi="Calibri" w:cs="Calibri"/>
          <w:kern w:val="0"/>
          <w:lang w:val="fr-FR"/>
          <w14:ligatures w14:val="none"/>
        </w:rPr>
      </w:pPr>
      <w:r w:rsidRPr="00B1568A">
        <w:rPr>
          <w:rFonts w:ascii="Calibri" w:eastAsia="Calibri" w:hAnsi="Calibri" w:cs="Calibri"/>
          <w:kern w:val="0"/>
          <w:lang w:val="fr-FR"/>
          <w14:ligatures w14:val="none"/>
        </w:rPr>
        <w:t>Les autorités du Territoire de Kambove ont reconnu officiellement la pollution. Cette contamination affecte directement les écosystèmes aquatiques et les usages humains.</w:t>
      </w:r>
    </w:p>
    <w:p w14:paraId="31AA62AF" w14:textId="77777777" w:rsidR="008B0003" w:rsidRPr="00DB2852" w:rsidRDefault="00901AB0">
      <w:pPr>
        <w:pStyle w:val="Sous-titre"/>
        <w:rPr>
          <w:rFonts w:ascii="Calibri" w:hAnsi="Calibri" w:cs="Calibri"/>
          <w:b/>
          <w:bCs/>
          <w:sz w:val="24"/>
          <w:szCs w:val="24"/>
          <w:lang w:val="fr-FR"/>
        </w:rPr>
      </w:pPr>
      <w:r w:rsidRPr="00DB2852">
        <w:rPr>
          <w:rFonts w:ascii="Calibri" w:hAnsi="Calibri" w:cs="Calibri"/>
          <w:b/>
          <w:bCs/>
          <w:sz w:val="24"/>
          <w:szCs w:val="24"/>
          <w:lang w:val="fr-FR"/>
        </w:rPr>
        <w:t>Pollution de l’air</w:t>
      </w:r>
    </w:p>
    <w:p w14:paraId="70989A61" w14:textId="77777777" w:rsidR="008B0003" w:rsidRDefault="00901AB0">
      <w:pPr>
        <w:spacing w:line="259" w:lineRule="auto"/>
        <w:contextualSpacing/>
        <w:jc w:val="both"/>
        <w:rPr>
          <w:rFonts w:ascii="Calibri" w:eastAsia="Calibri" w:hAnsi="Calibri" w:cs="Calibri"/>
          <w:kern w:val="0"/>
          <w:lang w:val="fr-FR"/>
          <w14:ligatures w14:val="none"/>
        </w:rPr>
      </w:pPr>
      <w:r w:rsidRPr="00B1568A">
        <w:rPr>
          <w:rFonts w:ascii="Calibri" w:eastAsia="Calibri" w:hAnsi="Calibri" w:cs="Calibri"/>
          <w:kern w:val="0"/>
          <w:lang w:val="fr-FR"/>
          <w14:ligatures w14:val="none"/>
        </w:rPr>
        <w:t>Les communautés se plaignent de la pollution de l’air autour de ses installations, même si les données disponibles sont moins détaillées que pour l’eau et les sols. Les habitants évoquent des poussières et des émanations provenant des activités de traitement du minerai.</w:t>
      </w:r>
    </w:p>
    <w:p w14:paraId="521910BB" w14:textId="77777777" w:rsidR="00E72166" w:rsidRDefault="00E72166">
      <w:pPr>
        <w:spacing w:line="259" w:lineRule="auto"/>
        <w:contextualSpacing/>
        <w:jc w:val="both"/>
        <w:rPr>
          <w:rFonts w:ascii="Calibri" w:eastAsia="Calibri" w:hAnsi="Calibri" w:cs="Calibri"/>
          <w:kern w:val="0"/>
          <w:lang w:val="fr-FR"/>
          <w14:ligatures w14:val="none"/>
        </w:rPr>
      </w:pPr>
    </w:p>
    <w:p w14:paraId="717B4683" w14:textId="77777777" w:rsidR="00E72166" w:rsidRDefault="00E72166">
      <w:pPr>
        <w:spacing w:line="259" w:lineRule="auto"/>
        <w:contextualSpacing/>
        <w:jc w:val="both"/>
        <w:rPr>
          <w:rFonts w:ascii="Calibri" w:eastAsia="Calibri" w:hAnsi="Calibri" w:cs="Calibri"/>
          <w:kern w:val="0"/>
          <w:lang w:val="fr-FR"/>
          <w14:ligatures w14:val="none"/>
        </w:rPr>
      </w:pPr>
    </w:p>
    <w:p w14:paraId="2224CA5C" w14:textId="77777777" w:rsidR="00E72166" w:rsidRDefault="00E72166">
      <w:pPr>
        <w:spacing w:line="259" w:lineRule="auto"/>
        <w:contextualSpacing/>
        <w:jc w:val="both"/>
        <w:rPr>
          <w:rFonts w:ascii="Calibri" w:eastAsia="Calibri" w:hAnsi="Calibri" w:cs="Calibri"/>
          <w:kern w:val="0"/>
          <w:lang w:val="fr-FR"/>
          <w14:ligatures w14:val="none"/>
        </w:rPr>
      </w:pPr>
    </w:p>
    <w:p w14:paraId="13FDE3E8" w14:textId="77777777" w:rsidR="00E72166" w:rsidRPr="00B1568A" w:rsidRDefault="00E72166">
      <w:pPr>
        <w:spacing w:line="259" w:lineRule="auto"/>
        <w:contextualSpacing/>
        <w:jc w:val="both"/>
        <w:rPr>
          <w:rFonts w:ascii="Calibri" w:eastAsia="Calibri" w:hAnsi="Calibri" w:cs="Calibri"/>
          <w:kern w:val="0"/>
          <w:lang w:val="fr-FR"/>
          <w14:ligatures w14:val="none"/>
        </w:rPr>
      </w:pPr>
    </w:p>
    <w:p w14:paraId="29676E08" w14:textId="77777777" w:rsidR="008B0003" w:rsidRPr="00B1568A" w:rsidRDefault="008B0003">
      <w:pPr>
        <w:spacing w:line="259" w:lineRule="auto"/>
        <w:contextualSpacing/>
        <w:jc w:val="both"/>
        <w:rPr>
          <w:rFonts w:ascii="Calibri" w:eastAsia="Calibri" w:hAnsi="Calibri" w:cs="Calibri"/>
          <w:kern w:val="0"/>
          <w:lang w:val="fr-FR"/>
          <w14:ligatures w14:val="none"/>
        </w:rPr>
      </w:pPr>
    </w:p>
    <w:p w14:paraId="7FF4E6DE" w14:textId="77777777" w:rsidR="008B0003" w:rsidRPr="00C77AF0" w:rsidRDefault="00901AB0">
      <w:pPr>
        <w:pStyle w:val="Sous-titre"/>
        <w:rPr>
          <w:rFonts w:ascii="Calibri" w:eastAsia="Calibri" w:hAnsi="Calibri" w:cs="Calibri"/>
          <w:b/>
          <w:bCs/>
          <w:kern w:val="0"/>
          <w:sz w:val="24"/>
          <w:szCs w:val="24"/>
          <w:lang w:val="fr-FR"/>
          <w14:ligatures w14:val="none"/>
        </w:rPr>
      </w:pPr>
      <w:r w:rsidRPr="00C77AF0">
        <w:rPr>
          <w:rFonts w:ascii="Calibri" w:hAnsi="Calibri" w:cs="Calibri"/>
          <w:b/>
          <w:bCs/>
          <w:sz w:val="24"/>
          <w:szCs w:val="24"/>
          <w:lang w:val="fr-FR"/>
        </w:rPr>
        <w:t>Dégradation des sols et destruction des cultures</w:t>
      </w:r>
    </w:p>
    <w:p w14:paraId="7149DB2A" w14:textId="77777777" w:rsidR="008B0003" w:rsidRPr="00B1568A" w:rsidRDefault="00901AB0">
      <w:pPr>
        <w:spacing w:line="259" w:lineRule="auto"/>
        <w:contextualSpacing/>
        <w:jc w:val="both"/>
        <w:rPr>
          <w:rFonts w:ascii="Calibri" w:eastAsia="Calibri" w:hAnsi="Calibri" w:cs="Calibri"/>
          <w:kern w:val="0"/>
          <w:lang w:val="fr-FR"/>
          <w14:ligatures w14:val="none"/>
        </w:rPr>
      </w:pPr>
      <w:r w:rsidRPr="00B1568A">
        <w:rPr>
          <w:rFonts w:ascii="Calibri" w:eastAsia="Calibri" w:hAnsi="Calibri" w:cs="Calibri"/>
          <w:kern w:val="0"/>
          <w:lang w:val="fr-FR"/>
          <w14:ligatures w14:val="none"/>
        </w:rPr>
        <w:t>Les agriculteurs de Kambove rapportent une détérioration rapide de leurs plantations :</w:t>
      </w:r>
    </w:p>
    <w:p w14:paraId="3969D8AA" w14:textId="77777777" w:rsidR="008B0003" w:rsidRPr="00B1568A" w:rsidRDefault="00901AB0">
      <w:pPr>
        <w:spacing w:line="259" w:lineRule="auto"/>
        <w:contextualSpacing/>
        <w:jc w:val="both"/>
        <w:rPr>
          <w:rFonts w:ascii="Calibri" w:eastAsia="Calibri" w:hAnsi="Calibri" w:cs="Calibri"/>
          <w:kern w:val="0"/>
          <w:lang w:val="fr-FR"/>
          <w14:ligatures w14:val="none"/>
        </w:rPr>
      </w:pPr>
      <w:proofErr w:type="gramStart"/>
      <w:r w:rsidRPr="00B1568A">
        <w:rPr>
          <w:rFonts w:ascii="Calibri" w:eastAsia="Calibri" w:hAnsi="Calibri" w:cs="Calibri"/>
          <w:kern w:val="0"/>
          <w:lang w:val="fr-FR"/>
          <w14:ligatures w14:val="none"/>
        </w:rPr>
        <w:t>tomates</w:t>
      </w:r>
      <w:proofErr w:type="gramEnd"/>
      <w:r w:rsidRPr="00B1568A">
        <w:rPr>
          <w:rFonts w:ascii="Calibri" w:eastAsia="Calibri" w:hAnsi="Calibri" w:cs="Calibri"/>
          <w:kern w:val="0"/>
          <w:lang w:val="fr-FR"/>
          <w14:ligatures w14:val="none"/>
        </w:rPr>
        <w:t xml:space="preserve"> qui noircissent en quelques jours, manioc qui pourrit avant maturité, sols devenus stériles ou « malades » selon les cultivateurs</w:t>
      </w:r>
    </w:p>
    <w:p w14:paraId="2CA9B5B8" w14:textId="77777777" w:rsidR="008B0003" w:rsidRPr="00B1568A" w:rsidRDefault="00901AB0">
      <w:pPr>
        <w:spacing w:line="259" w:lineRule="auto"/>
        <w:contextualSpacing/>
        <w:jc w:val="both"/>
        <w:rPr>
          <w:rFonts w:ascii="Calibri" w:eastAsia="Calibri" w:hAnsi="Calibri" w:cs="Calibri"/>
          <w:kern w:val="0"/>
          <w:lang w:val="fr-FR"/>
          <w14:ligatures w14:val="none"/>
        </w:rPr>
      </w:pPr>
      <w:r w:rsidRPr="00B1568A">
        <w:rPr>
          <w:rFonts w:ascii="Calibri" w:eastAsia="Calibri" w:hAnsi="Calibri" w:cs="Calibri"/>
          <w:kern w:val="0"/>
          <w:lang w:val="fr-FR"/>
          <w14:ligatures w14:val="none"/>
        </w:rPr>
        <w:t>Ces dégâts sont attribués à l’irrigation avec l’eau contaminée de la Kisanga.</w:t>
      </w:r>
    </w:p>
    <w:p w14:paraId="05AD2405" w14:textId="77777777" w:rsidR="008B0003" w:rsidRPr="00B1568A" w:rsidRDefault="00901AB0">
      <w:pPr>
        <w:spacing w:line="259" w:lineRule="auto"/>
        <w:contextualSpacing/>
        <w:jc w:val="both"/>
        <w:rPr>
          <w:rFonts w:ascii="Calibri" w:eastAsia="Calibri" w:hAnsi="Calibri" w:cs="Calibri"/>
          <w:kern w:val="0"/>
          <w:lang w:val="fr-FR"/>
          <w14:ligatures w14:val="none"/>
        </w:rPr>
      </w:pPr>
      <w:r w:rsidRPr="00B1568A">
        <w:rPr>
          <w:rFonts w:ascii="Calibri" w:eastAsia="Calibri" w:hAnsi="Calibri" w:cs="Calibri"/>
          <w:kern w:val="0"/>
          <w:lang w:val="fr-FR"/>
          <w14:ligatures w14:val="none"/>
        </w:rPr>
        <w:t>Plusieurs centaines d’hectares auraient été touchés, entraînant des pertes économiques majeures pour les familles rurales.</w:t>
      </w:r>
    </w:p>
    <w:p w14:paraId="5E4B94ED" w14:textId="77777777" w:rsidR="008B0003" w:rsidRPr="00B1568A" w:rsidRDefault="008B0003">
      <w:pPr>
        <w:spacing w:line="259" w:lineRule="auto"/>
        <w:contextualSpacing/>
        <w:jc w:val="both"/>
        <w:rPr>
          <w:rFonts w:ascii="Calibri" w:eastAsia="Calibri" w:hAnsi="Calibri" w:cs="Calibri"/>
          <w:kern w:val="0"/>
          <w:lang w:val="fr-FR"/>
          <w14:ligatures w14:val="none"/>
        </w:rPr>
      </w:pPr>
    </w:p>
    <w:p w14:paraId="149D4262" w14:textId="77777777" w:rsidR="008B0003" w:rsidRPr="00B1568A" w:rsidRDefault="00901AB0">
      <w:pPr>
        <w:spacing w:line="259" w:lineRule="auto"/>
        <w:contextualSpacing/>
        <w:jc w:val="both"/>
        <w:rPr>
          <w:rFonts w:ascii="Calibri" w:eastAsia="Calibri" w:hAnsi="Calibri" w:cs="Calibri"/>
          <w:kern w:val="0"/>
          <w:lang w:val="fr-FR"/>
          <w14:ligatures w14:val="none"/>
        </w:rPr>
      </w:pPr>
      <w:r w:rsidRPr="00B1568A">
        <w:rPr>
          <w:rFonts w:ascii="Calibri" w:eastAsia="Calibri" w:hAnsi="Calibri" w:cs="Calibri"/>
          <w:kern w:val="0"/>
          <w:lang w:val="fr-FR"/>
          <w14:ligatures w14:val="none"/>
        </w:rPr>
        <w:t>Malgré les preuves scientifiques, COMIKA conteste les résultats et refuse d’indemniser les victimes. Les autorités du Territoire de Kambove ont recommandé la délocalisation et l’indemnisation des agriculteurs, mais l’entreprise résiste. Des manifestations ont eu lieu, avec des arrestations et une montée des tensions. Ce blocage institutionnel aggrave les impacts environnementaux, car aucune mesure de mitigation durable n’est mise en œuvre.</w:t>
      </w:r>
    </w:p>
    <w:p w14:paraId="70086DDC" w14:textId="77777777" w:rsidR="008B0003" w:rsidRPr="00B1568A" w:rsidRDefault="008B0003">
      <w:pPr>
        <w:spacing w:line="259" w:lineRule="auto"/>
        <w:contextualSpacing/>
        <w:jc w:val="both"/>
        <w:rPr>
          <w:rFonts w:ascii="Calibri" w:eastAsia="Calibri" w:hAnsi="Calibri" w:cs="Calibri"/>
          <w:kern w:val="0"/>
          <w:lang w:val="fr-FR"/>
          <w14:ligatures w14:val="none"/>
        </w:rPr>
      </w:pPr>
    </w:p>
    <w:p w14:paraId="0E6B7CF9" w14:textId="77777777" w:rsidR="008B0003" w:rsidRPr="00B1568A" w:rsidRDefault="00901AB0">
      <w:pPr>
        <w:pStyle w:val="Titre3"/>
        <w:numPr>
          <w:ilvl w:val="2"/>
          <w:numId w:val="1"/>
        </w:numPr>
        <w:rPr>
          <w:rFonts w:ascii="Calibri" w:hAnsi="Calibri" w:cs="Calibri"/>
          <w:sz w:val="24"/>
          <w:szCs w:val="24"/>
          <w:lang w:val="fr-FR"/>
        </w:rPr>
      </w:pPr>
      <w:r w:rsidRPr="00B1568A">
        <w:rPr>
          <w:rFonts w:ascii="Calibri" w:hAnsi="Calibri" w:cs="Calibri"/>
          <w:sz w:val="24"/>
          <w:szCs w:val="24"/>
          <w:lang w:val="fr-FR"/>
        </w:rPr>
        <w:t>Contribution au développement local</w:t>
      </w:r>
    </w:p>
    <w:p w14:paraId="4CA60D3C" w14:textId="77777777" w:rsidR="008B0003" w:rsidRPr="00B1568A" w:rsidRDefault="00901AB0">
      <w:pPr>
        <w:rPr>
          <w:rFonts w:ascii="Calibri" w:hAnsi="Calibri" w:cs="Calibri"/>
          <w:lang w:val="fr-FR"/>
        </w:rPr>
      </w:pPr>
      <w:r w:rsidRPr="00B1568A">
        <w:rPr>
          <w:rFonts w:ascii="Calibri" w:hAnsi="Calibri" w:cs="Calibri"/>
          <w:lang w:val="fr-FR"/>
        </w:rPr>
        <w:t>COMIKA est souvent citée comme un exemple de mise en œuvre des obligations sociales du Code minier révisé (2018).</w:t>
      </w:r>
    </w:p>
    <w:p w14:paraId="19569A28" w14:textId="77777777" w:rsidR="008B0003" w:rsidRPr="00422EC1" w:rsidRDefault="00901AB0">
      <w:pPr>
        <w:rPr>
          <w:rFonts w:ascii="Calibri" w:hAnsi="Calibri" w:cs="Calibri"/>
          <w:b/>
          <w:bCs/>
          <w:lang w:val="fr-FR"/>
        </w:rPr>
      </w:pPr>
      <w:r w:rsidRPr="00422EC1">
        <w:rPr>
          <w:rFonts w:ascii="Calibri" w:hAnsi="Calibri" w:cs="Calibri"/>
          <w:b/>
          <w:bCs/>
          <w:lang w:val="fr-FR"/>
        </w:rPr>
        <w:t>Investissements sociaux</w:t>
      </w:r>
    </w:p>
    <w:p w14:paraId="117FACB6" w14:textId="2326EC1E" w:rsidR="00422EC1" w:rsidRPr="00B1568A" w:rsidRDefault="005E4814">
      <w:pPr>
        <w:rPr>
          <w:rFonts w:ascii="Calibri" w:hAnsi="Calibri" w:cs="Calibri"/>
          <w:lang w:val="fr-FR"/>
        </w:rPr>
      </w:pPr>
      <w:r>
        <w:rPr>
          <w:rFonts w:ascii="Calibri" w:hAnsi="Calibri" w:cs="Calibri"/>
          <w:lang w:val="fr-FR"/>
        </w:rPr>
        <w:t xml:space="preserve">- </w:t>
      </w:r>
      <w:r w:rsidR="00901AB0" w:rsidRPr="00B1568A">
        <w:rPr>
          <w:rFonts w:ascii="Calibri" w:hAnsi="Calibri" w:cs="Calibri"/>
          <w:lang w:val="fr-FR"/>
        </w:rPr>
        <w:t>30 millions USD investis en 5 ans dans le développement communautaire à Likasi.</w:t>
      </w:r>
    </w:p>
    <w:p w14:paraId="711FFBF7" w14:textId="77777777" w:rsidR="008B0003" w:rsidRPr="00B1568A" w:rsidRDefault="00901AB0">
      <w:pPr>
        <w:rPr>
          <w:rFonts w:ascii="Calibri" w:hAnsi="Calibri" w:cs="Calibri"/>
          <w:lang w:val="fr-FR"/>
        </w:rPr>
      </w:pPr>
      <w:r w:rsidRPr="00B1568A">
        <w:rPr>
          <w:rFonts w:ascii="Calibri" w:hAnsi="Calibri" w:cs="Calibri"/>
          <w:lang w:val="fr-FR"/>
        </w:rPr>
        <w:t>- Réalisations :</w:t>
      </w:r>
    </w:p>
    <w:p w14:paraId="73123088" w14:textId="77777777" w:rsidR="008B0003" w:rsidRPr="00B1568A" w:rsidRDefault="00901AB0">
      <w:pPr>
        <w:rPr>
          <w:rFonts w:ascii="Calibri" w:hAnsi="Calibri" w:cs="Calibri"/>
          <w:lang w:val="fr-FR"/>
        </w:rPr>
      </w:pPr>
      <w:r w:rsidRPr="00B1568A">
        <w:rPr>
          <w:rFonts w:ascii="Calibri" w:hAnsi="Calibri" w:cs="Calibri"/>
          <w:lang w:val="fr-FR"/>
        </w:rPr>
        <w:t>- Écoles et centres de santé</w:t>
      </w:r>
    </w:p>
    <w:p w14:paraId="1BDCD0B6" w14:textId="77777777" w:rsidR="008B0003" w:rsidRPr="00B1568A" w:rsidRDefault="00901AB0">
      <w:pPr>
        <w:rPr>
          <w:rFonts w:ascii="Calibri" w:hAnsi="Calibri" w:cs="Calibri"/>
          <w:lang w:val="fr-FR"/>
        </w:rPr>
      </w:pPr>
      <w:r w:rsidRPr="00B1568A">
        <w:rPr>
          <w:rFonts w:ascii="Calibri" w:hAnsi="Calibri" w:cs="Calibri"/>
          <w:lang w:val="fr-FR"/>
        </w:rPr>
        <w:t>- Infrastructures électriques</w:t>
      </w:r>
    </w:p>
    <w:p w14:paraId="013FA0FA" w14:textId="77777777" w:rsidR="008B0003" w:rsidRPr="00B1568A" w:rsidRDefault="00901AB0">
      <w:pPr>
        <w:rPr>
          <w:rFonts w:ascii="Calibri" w:hAnsi="Calibri" w:cs="Calibri"/>
          <w:lang w:val="fr-FR"/>
        </w:rPr>
      </w:pPr>
      <w:r w:rsidRPr="00B1568A">
        <w:rPr>
          <w:rFonts w:ascii="Calibri" w:hAnsi="Calibri" w:cs="Calibri"/>
          <w:lang w:val="fr-FR"/>
        </w:rPr>
        <w:t>- Réhabilitation des routes</w:t>
      </w:r>
    </w:p>
    <w:p w14:paraId="010F358C" w14:textId="77777777" w:rsidR="008B0003" w:rsidRDefault="00901AB0">
      <w:pPr>
        <w:rPr>
          <w:rFonts w:ascii="Calibri" w:hAnsi="Calibri" w:cs="Calibri"/>
          <w:lang w:val="fr-FR"/>
        </w:rPr>
      </w:pPr>
      <w:r w:rsidRPr="00B1568A">
        <w:rPr>
          <w:rFonts w:ascii="Calibri" w:hAnsi="Calibri" w:cs="Calibri"/>
          <w:lang w:val="fr-FR"/>
        </w:rPr>
        <w:t>- Projets d’adduction d’eau potable (2 ouvrages déjà opérationnels)</w:t>
      </w:r>
    </w:p>
    <w:p w14:paraId="2A9110B6" w14:textId="77777777" w:rsidR="005E4814" w:rsidRPr="00B1568A" w:rsidRDefault="005E4814">
      <w:pPr>
        <w:rPr>
          <w:rFonts w:ascii="Calibri" w:hAnsi="Calibri" w:cs="Calibri"/>
          <w:lang w:val="fr-FR"/>
        </w:rPr>
      </w:pPr>
    </w:p>
    <w:bookmarkEnd w:id="0"/>
    <w:p w14:paraId="3F85DB1B" w14:textId="77777777" w:rsidR="008B0003" w:rsidRDefault="00901AB0">
      <w:pPr>
        <w:pStyle w:val="Titre2"/>
        <w:numPr>
          <w:ilvl w:val="1"/>
          <w:numId w:val="1"/>
        </w:numPr>
        <w:rPr>
          <w:rFonts w:ascii="Calibri" w:hAnsi="Calibri" w:cs="Calibri"/>
          <w:sz w:val="24"/>
          <w:szCs w:val="24"/>
          <w:lang w:val="fr-CD"/>
        </w:rPr>
      </w:pPr>
      <w:r w:rsidRPr="00B1568A">
        <w:rPr>
          <w:rFonts w:ascii="Calibri" w:hAnsi="Calibri" w:cs="Calibri"/>
          <w:sz w:val="24"/>
          <w:szCs w:val="24"/>
        </w:rPr>
        <w:t>BOSS MINING</w:t>
      </w:r>
    </w:p>
    <w:p w14:paraId="0D337656" w14:textId="77777777" w:rsidR="008B0003" w:rsidRPr="00C46B9B" w:rsidRDefault="00901AB0">
      <w:pPr>
        <w:pStyle w:val="Sous-titre"/>
        <w:rPr>
          <w:rFonts w:ascii="Calibri" w:hAnsi="Calibri" w:cs="Calibri"/>
          <w:b/>
          <w:bCs/>
          <w:sz w:val="24"/>
          <w:szCs w:val="24"/>
          <w:lang w:val="fr-FR"/>
        </w:rPr>
      </w:pPr>
      <w:r w:rsidRPr="00C46B9B">
        <w:rPr>
          <w:rFonts w:ascii="Calibri" w:hAnsi="Calibri" w:cs="Calibri"/>
          <w:b/>
          <w:bCs/>
          <w:sz w:val="24"/>
          <w:szCs w:val="24"/>
        </w:rPr>
        <w:t>Présentation</w:t>
      </w:r>
      <w:r w:rsidRPr="00C46B9B">
        <w:rPr>
          <w:rFonts w:ascii="Calibri" w:hAnsi="Calibri" w:cs="Calibri"/>
          <w:b/>
          <w:bCs/>
          <w:sz w:val="24"/>
          <w:szCs w:val="24"/>
          <w:lang w:val="fr-FR"/>
        </w:rPr>
        <w:t xml:space="preserve"> sommaire</w:t>
      </w:r>
    </w:p>
    <w:p w14:paraId="0A4F6C1B" w14:textId="77777777" w:rsidR="008B0003" w:rsidRPr="00B1568A" w:rsidRDefault="00901AB0">
      <w:pPr>
        <w:rPr>
          <w:rFonts w:ascii="Calibri" w:hAnsi="Calibri" w:cs="Calibri"/>
        </w:rPr>
      </w:pPr>
      <w:r w:rsidRPr="00B1568A">
        <w:rPr>
          <w:rFonts w:ascii="Calibri" w:hAnsi="Calibri" w:cs="Calibri"/>
        </w:rPr>
        <w:t>Boss Mining opère comme société minière industrielle active dans la filière cupro</w:t>
      </w:r>
      <w:r w:rsidRPr="00B1568A">
        <w:rPr>
          <w:rFonts w:ascii="Cambria Math" w:hAnsi="Cambria Math" w:cs="Cambria Math"/>
        </w:rPr>
        <w:t>‑</w:t>
      </w:r>
      <w:r w:rsidRPr="00B1568A">
        <w:rPr>
          <w:rFonts w:ascii="Calibri" w:hAnsi="Calibri" w:cs="Calibri"/>
        </w:rPr>
        <w:t>cobaltifère.</w:t>
      </w:r>
    </w:p>
    <w:p w14:paraId="23F2F764" w14:textId="182A6F02" w:rsidR="008B0003" w:rsidRPr="00B1568A" w:rsidRDefault="00901AB0">
      <w:pPr>
        <w:rPr>
          <w:rFonts w:ascii="Calibri" w:hAnsi="Calibri" w:cs="Calibri"/>
          <w:lang w:val="en-GB"/>
        </w:rPr>
      </w:pPr>
      <w:r w:rsidRPr="00B1568A">
        <w:rPr>
          <w:rFonts w:ascii="Calibri" w:hAnsi="Calibri" w:cs="Calibri"/>
          <w:lang w:val="en-GB"/>
        </w:rPr>
        <w:t xml:space="preserve">- Raison </w:t>
      </w:r>
      <w:r w:rsidR="00B3735B" w:rsidRPr="00B1568A">
        <w:rPr>
          <w:rFonts w:ascii="Calibri" w:hAnsi="Calibri" w:cs="Calibri"/>
          <w:lang w:val="en-GB"/>
        </w:rPr>
        <w:t>social:</w:t>
      </w:r>
      <w:r w:rsidRPr="00B1568A">
        <w:rPr>
          <w:rFonts w:ascii="Calibri" w:hAnsi="Calibri" w:cs="Calibri"/>
          <w:lang w:val="en-GB"/>
        </w:rPr>
        <w:t xml:space="preserve"> BOSS MINING SARL</w:t>
      </w:r>
    </w:p>
    <w:p w14:paraId="3B0977EB" w14:textId="3048E5FA" w:rsidR="008B0003" w:rsidRPr="00B1568A" w:rsidRDefault="00901AB0">
      <w:pPr>
        <w:rPr>
          <w:rFonts w:ascii="Calibri" w:hAnsi="Calibri" w:cs="Calibri"/>
          <w:lang w:val="en-GB"/>
        </w:rPr>
      </w:pPr>
      <w:r w:rsidRPr="00B1568A">
        <w:rPr>
          <w:rFonts w:ascii="Calibri" w:hAnsi="Calibri" w:cs="Calibri"/>
          <w:lang w:val="en-GB"/>
        </w:rPr>
        <w:t xml:space="preserve">- </w:t>
      </w:r>
      <w:r w:rsidR="00C46B9B" w:rsidRPr="00B1568A">
        <w:rPr>
          <w:rFonts w:ascii="Calibri" w:hAnsi="Calibri" w:cs="Calibri"/>
          <w:lang w:val="en-GB"/>
        </w:rPr>
        <w:t>Sigle:</w:t>
      </w:r>
      <w:r w:rsidRPr="00B1568A">
        <w:rPr>
          <w:rFonts w:ascii="Calibri" w:hAnsi="Calibri" w:cs="Calibri"/>
          <w:lang w:val="en-GB"/>
        </w:rPr>
        <w:t xml:space="preserve"> BM MINING SARL</w:t>
      </w:r>
    </w:p>
    <w:p w14:paraId="754A3BDF" w14:textId="77777777" w:rsidR="008B0003" w:rsidRPr="00B1568A" w:rsidRDefault="00901AB0">
      <w:pPr>
        <w:rPr>
          <w:rFonts w:ascii="Calibri" w:hAnsi="Calibri" w:cs="Calibri"/>
        </w:rPr>
      </w:pPr>
      <w:r w:rsidRPr="00B1568A">
        <w:rPr>
          <w:rFonts w:ascii="Calibri" w:hAnsi="Calibri" w:cs="Calibri"/>
        </w:rPr>
        <w:t>- Date de création : 3 février 2010</w:t>
      </w:r>
    </w:p>
    <w:p w14:paraId="3BE7E17C" w14:textId="77777777" w:rsidR="008B0003" w:rsidRPr="00B1568A" w:rsidRDefault="00901AB0">
      <w:pPr>
        <w:rPr>
          <w:rFonts w:ascii="Calibri" w:hAnsi="Calibri" w:cs="Calibri"/>
        </w:rPr>
      </w:pPr>
      <w:r w:rsidRPr="00B1568A">
        <w:rPr>
          <w:rFonts w:ascii="Calibri" w:hAnsi="Calibri" w:cs="Calibri"/>
        </w:rPr>
        <w:t>- Statut : En production (avec périodes de suspension et de redémarrage)</w:t>
      </w:r>
    </w:p>
    <w:p w14:paraId="49C2151C" w14:textId="77777777" w:rsidR="008B0003" w:rsidRPr="00B1568A" w:rsidRDefault="00901AB0">
      <w:pPr>
        <w:rPr>
          <w:rFonts w:ascii="Calibri" w:hAnsi="Calibri" w:cs="Calibri"/>
        </w:rPr>
      </w:pPr>
      <w:r w:rsidRPr="00B1568A">
        <w:rPr>
          <w:rFonts w:ascii="Calibri" w:hAnsi="Calibri" w:cs="Calibri"/>
        </w:rPr>
        <w:t>- Province d’opération : Haut</w:t>
      </w:r>
      <w:r w:rsidRPr="00B1568A">
        <w:rPr>
          <w:rFonts w:ascii="Cambria Math" w:hAnsi="Cambria Math" w:cs="Cambria Math"/>
        </w:rPr>
        <w:t>‑</w:t>
      </w:r>
      <w:r w:rsidRPr="00B1568A">
        <w:rPr>
          <w:rFonts w:ascii="Calibri" w:hAnsi="Calibri" w:cs="Calibri"/>
        </w:rPr>
        <w:t>Katanga et Lualaba</w:t>
      </w:r>
    </w:p>
    <w:p w14:paraId="35B09C74" w14:textId="77777777" w:rsidR="008B0003" w:rsidRPr="00B1568A" w:rsidRDefault="00901AB0">
      <w:pPr>
        <w:rPr>
          <w:rFonts w:ascii="Calibri" w:hAnsi="Calibri" w:cs="Calibri"/>
        </w:rPr>
      </w:pPr>
      <w:r w:rsidRPr="00B1568A">
        <w:rPr>
          <w:rFonts w:ascii="Calibri" w:hAnsi="Calibri" w:cs="Calibri"/>
        </w:rPr>
        <w:t>- Siège social : 238, Avenue Route de Likasi, Commune Annexe, Lubumbashi</w:t>
      </w:r>
    </w:p>
    <w:p w14:paraId="536EDA58" w14:textId="77777777" w:rsidR="008B0003" w:rsidRPr="00B1568A" w:rsidRDefault="00901AB0">
      <w:pPr>
        <w:rPr>
          <w:rFonts w:ascii="Calibri" w:hAnsi="Calibri" w:cs="Calibri"/>
        </w:rPr>
      </w:pPr>
      <w:r w:rsidRPr="00B1568A">
        <w:rPr>
          <w:rFonts w:ascii="Calibri" w:hAnsi="Calibri" w:cs="Calibri"/>
        </w:rPr>
        <w:t>- Secteur : Extraction et traitement du cuivre et du cobalt</w:t>
      </w:r>
    </w:p>
    <w:p w14:paraId="3B38F884" w14:textId="244BAD5F" w:rsidR="00600F59" w:rsidRDefault="00901AB0">
      <w:pPr>
        <w:rPr>
          <w:rFonts w:ascii="Calibri" w:hAnsi="Calibri" w:cs="Calibri"/>
          <w:lang w:val="fr-CD"/>
        </w:rPr>
      </w:pPr>
      <w:r w:rsidRPr="00B1568A">
        <w:rPr>
          <w:rFonts w:ascii="Calibri" w:hAnsi="Calibri" w:cs="Calibri"/>
        </w:rPr>
        <w:t>- Type d’opérateur : Société minière industrielle</w:t>
      </w:r>
    </w:p>
    <w:p w14:paraId="6CB19A7A" w14:textId="77777777" w:rsidR="000F7236" w:rsidRPr="00B1568A" w:rsidRDefault="000F7236">
      <w:pPr>
        <w:rPr>
          <w:rFonts w:ascii="Calibri" w:hAnsi="Calibri" w:cs="Calibri"/>
          <w:lang w:val="fr-CD"/>
        </w:rPr>
      </w:pPr>
    </w:p>
    <w:p w14:paraId="2BBC9276" w14:textId="77777777" w:rsidR="008B0003" w:rsidRPr="00B3735B" w:rsidRDefault="00901AB0">
      <w:pPr>
        <w:pStyle w:val="Sous-titre"/>
        <w:rPr>
          <w:rFonts w:ascii="Calibri" w:hAnsi="Calibri" w:cs="Calibri"/>
          <w:b/>
          <w:bCs/>
          <w:sz w:val="24"/>
          <w:szCs w:val="24"/>
        </w:rPr>
      </w:pPr>
      <w:r w:rsidRPr="00B3735B">
        <w:rPr>
          <w:rFonts w:ascii="Calibri" w:hAnsi="Calibri" w:cs="Calibri"/>
          <w:b/>
          <w:bCs/>
          <w:sz w:val="24"/>
          <w:szCs w:val="24"/>
        </w:rPr>
        <w:t>Origine et évolution des capitaux</w:t>
      </w:r>
    </w:p>
    <w:p w14:paraId="7C4B7B66" w14:textId="77777777" w:rsidR="008B0003" w:rsidRPr="00B1568A" w:rsidRDefault="00901AB0" w:rsidP="000F7236">
      <w:pPr>
        <w:jc w:val="both"/>
        <w:rPr>
          <w:rFonts w:ascii="Calibri" w:hAnsi="Calibri" w:cs="Calibri"/>
        </w:rPr>
      </w:pPr>
      <w:r w:rsidRPr="00B1568A">
        <w:rPr>
          <w:rFonts w:ascii="Calibri" w:hAnsi="Calibri" w:cs="Calibri"/>
        </w:rPr>
        <w:t>L’histoire capitalistique de Boss Mining est marquée par plusieurs phases :</w:t>
      </w:r>
    </w:p>
    <w:p w14:paraId="76CA03A5" w14:textId="77777777" w:rsidR="008B0003" w:rsidRPr="00B1568A" w:rsidRDefault="00901AB0" w:rsidP="000F7236">
      <w:pPr>
        <w:numPr>
          <w:ilvl w:val="0"/>
          <w:numId w:val="6"/>
        </w:numPr>
        <w:jc w:val="both"/>
        <w:rPr>
          <w:rFonts w:ascii="Calibri" w:hAnsi="Calibri" w:cs="Calibri"/>
        </w:rPr>
      </w:pPr>
      <w:r w:rsidRPr="00B1568A">
        <w:rPr>
          <w:rFonts w:ascii="Calibri" w:hAnsi="Calibri" w:cs="Calibri"/>
        </w:rPr>
        <w:t>Origines (2003–2007) : capitaux privés étrangers</w:t>
      </w:r>
    </w:p>
    <w:p w14:paraId="3EFABA11" w14:textId="77777777" w:rsidR="008B0003" w:rsidRPr="00B1568A" w:rsidRDefault="00901AB0" w:rsidP="000F7236">
      <w:pPr>
        <w:jc w:val="both"/>
        <w:rPr>
          <w:rFonts w:ascii="Calibri" w:hAnsi="Calibri" w:cs="Calibri"/>
        </w:rPr>
      </w:pPr>
      <w:r w:rsidRPr="00B1568A">
        <w:rPr>
          <w:rFonts w:ascii="Calibri" w:hAnsi="Calibri" w:cs="Calibri"/>
          <w:lang w:val="fr-FR"/>
        </w:rPr>
        <w:t xml:space="preserve">- </w:t>
      </w:r>
      <w:r w:rsidRPr="00B1568A">
        <w:rPr>
          <w:rFonts w:ascii="Calibri" w:hAnsi="Calibri" w:cs="Calibri"/>
        </w:rPr>
        <w:t xml:space="preserve"> Création initiale le 30 décembre 2003 par SHAFORA Capital Ltd (Îles Vierges britanniques, 90 %) et Lames Tiamarsh (Suisse, 10 %</w:t>
      </w:r>
      <w:proofErr w:type="gramStart"/>
      <w:r w:rsidRPr="00B1568A">
        <w:rPr>
          <w:rFonts w:ascii="Calibri" w:hAnsi="Calibri" w:cs="Calibri"/>
        </w:rPr>
        <w:t>) .</w:t>
      </w:r>
      <w:proofErr w:type="gramEnd"/>
    </w:p>
    <w:p w14:paraId="33C0F206" w14:textId="77777777" w:rsidR="008B0003" w:rsidRPr="00B1568A" w:rsidRDefault="00901AB0" w:rsidP="000F7236">
      <w:pPr>
        <w:jc w:val="both"/>
        <w:rPr>
          <w:rFonts w:ascii="Calibri" w:hAnsi="Calibri" w:cs="Calibri"/>
        </w:rPr>
      </w:pPr>
      <w:r w:rsidRPr="00B1568A">
        <w:rPr>
          <w:rFonts w:ascii="Calibri" w:hAnsi="Calibri" w:cs="Calibri"/>
        </w:rPr>
        <w:t>- L’entreprise est alors associée à l’homme d’affaires Billy Rautenbach, via la société Ridgepoint Overseas, déjà active dans des partenariats miniers avec la Gécamines.</w:t>
      </w:r>
    </w:p>
    <w:p w14:paraId="0C118D79" w14:textId="77777777" w:rsidR="008B0003" w:rsidRPr="00B1568A" w:rsidRDefault="00901AB0" w:rsidP="000F7236">
      <w:pPr>
        <w:jc w:val="both"/>
        <w:rPr>
          <w:rFonts w:ascii="Calibri" w:hAnsi="Calibri" w:cs="Calibri"/>
        </w:rPr>
      </w:pPr>
      <w:r w:rsidRPr="00B1568A">
        <w:rPr>
          <w:rFonts w:ascii="Calibri" w:hAnsi="Calibri" w:cs="Calibri"/>
        </w:rPr>
        <w:t>2) Partenariat avec la Gécamines</w:t>
      </w:r>
    </w:p>
    <w:p w14:paraId="186D24C4" w14:textId="77777777" w:rsidR="008B0003" w:rsidRPr="00B1568A" w:rsidRDefault="00901AB0" w:rsidP="000F7236">
      <w:pPr>
        <w:jc w:val="both"/>
        <w:rPr>
          <w:rFonts w:ascii="Calibri" w:hAnsi="Calibri" w:cs="Calibri"/>
        </w:rPr>
      </w:pPr>
      <w:r w:rsidRPr="00B1568A">
        <w:rPr>
          <w:rFonts w:ascii="Calibri" w:hAnsi="Calibri" w:cs="Calibri"/>
        </w:rPr>
        <w:t>- En 2004, la Gécamines cède à Boss Mining les concessions C</w:t>
      </w:r>
      <w:r w:rsidRPr="00B1568A">
        <w:rPr>
          <w:rFonts w:ascii="Cambria Math" w:hAnsi="Cambria Math" w:cs="Cambria Math"/>
        </w:rPr>
        <w:t>‑</w:t>
      </w:r>
      <w:r w:rsidRPr="00B1568A">
        <w:rPr>
          <w:rFonts w:ascii="Calibri" w:hAnsi="Calibri" w:cs="Calibri"/>
        </w:rPr>
        <w:t>19 et C</w:t>
      </w:r>
      <w:r w:rsidRPr="00B1568A">
        <w:rPr>
          <w:rFonts w:ascii="Cambria Math" w:hAnsi="Cambria Math" w:cs="Cambria Math"/>
        </w:rPr>
        <w:t>‑</w:t>
      </w:r>
      <w:r w:rsidRPr="00B1568A">
        <w:rPr>
          <w:rFonts w:ascii="Calibri" w:hAnsi="Calibri" w:cs="Calibri"/>
        </w:rPr>
        <w:t>21, correspondant aux permis d’exploitation PE 467 et PE 469 .</w:t>
      </w:r>
    </w:p>
    <w:p w14:paraId="2E282375" w14:textId="77777777" w:rsidR="008B0003" w:rsidRPr="00B1568A" w:rsidRDefault="00901AB0" w:rsidP="000F7236">
      <w:pPr>
        <w:jc w:val="both"/>
        <w:rPr>
          <w:rFonts w:ascii="Calibri" w:hAnsi="Calibri" w:cs="Calibri"/>
        </w:rPr>
      </w:pPr>
      <w:r w:rsidRPr="00B1568A">
        <w:rPr>
          <w:rFonts w:ascii="Calibri" w:hAnsi="Calibri" w:cs="Calibri"/>
        </w:rPr>
        <w:t>- La Gécamines reçoit 20 % des parts dans Boss Mining.</w:t>
      </w:r>
    </w:p>
    <w:p w14:paraId="54E51871" w14:textId="77777777" w:rsidR="008B0003" w:rsidRPr="00B1568A" w:rsidRDefault="00901AB0" w:rsidP="000F7236">
      <w:pPr>
        <w:jc w:val="both"/>
        <w:rPr>
          <w:rFonts w:ascii="Calibri" w:hAnsi="Calibri" w:cs="Calibri"/>
        </w:rPr>
      </w:pPr>
      <w:r w:rsidRPr="00B1568A">
        <w:rPr>
          <w:rFonts w:ascii="Calibri" w:hAnsi="Calibri" w:cs="Calibri"/>
        </w:rPr>
        <w:t>3) Entrée de CAMEC (2007)</w:t>
      </w:r>
    </w:p>
    <w:p w14:paraId="73E79831" w14:textId="77777777" w:rsidR="008B0003" w:rsidRPr="00B1568A" w:rsidRDefault="00901AB0" w:rsidP="000F7236">
      <w:pPr>
        <w:jc w:val="both"/>
        <w:rPr>
          <w:rFonts w:ascii="Calibri" w:hAnsi="Calibri" w:cs="Calibri"/>
        </w:rPr>
      </w:pPr>
      <w:r w:rsidRPr="00B1568A">
        <w:rPr>
          <w:rFonts w:ascii="Calibri" w:hAnsi="Calibri" w:cs="Calibri"/>
        </w:rPr>
        <w:t>- En 2007, la société CAMEC (Central African Mining and Exploration Company) rachète les parts de SHAFORA et devient partenaire majeur de la Gécamines dans Boss Mining .</w:t>
      </w:r>
    </w:p>
    <w:p w14:paraId="16C67448" w14:textId="77777777" w:rsidR="008B0003" w:rsidRPr="00B1568A" w:rsidRDefault="00901AB0" w:rsidP="000F7236">
      <w:pPr>
        <w:jc w:val="both"/>
        <w:rPr>
          <w:rFonts w:ascii="Calibri" w:hAnsi="Calibri" w:cs="Calibri"/>
        </w:rPr>
      </w:pPr>
      <w:r w:rsidRPr="00B1568A">
        <w:rPr>
          <w:rFonts w:ascii="Calibri" w:hAnsi="Calibri" w:cs="Calibri"/>
        </w:rPr>
        <w:t>4) Actionnariat actuel : Eurasian Resources Group (ERG)</w:t>
      </w:r>
    </w:p>
    <w:p w14:paraId="5667B7F6" w14:textId="77777777" w:rsidR="008B0003" w:rsidRPr="00B1568A" w:rsidRDefault="00901AB0" w:rsidP="000F7236">
      <w:pPr>
        <w:jc w:val="both"/>
        <w:rPr>
          <w:rFonts w:ascii="Calibri" w:hAnsi="Calibri" w:cs="Calibri"/>
        </w:rPr>
      </w:pPr>
      <w:r w:rsidRPr="00B1568A">
        <w:rPr>
          <w:rFonts w:ascii="Calibri" w:hAnsi="Calibri" w:cs="Calibri"/>
        </w:rPr>
        <w:t>- Aujourd’hui, l’actionnaire majoritaire est Eurasian Resources Group (ERG), un groupe basé au Kazakhstan .</w:t>
      </w:r>
    </w:p>
    <w:p w14:paraId="64092EFB" w14:textId="77777777" w:rsidR="008B0003" w:rsidRPr="00B1568A" w:rsidRDefault="00901AB0" w:rsidP="000F7236">
      <w:pPr>
        <w:jc w:val="both"/>
        <w:rPr>
          <w:rFonts w:ascii="Calibri" w:hAnsi="Calibri" w:cs="Calibri"/>
        </w:rPr>
      </w:pPr>
      <w:r w:rsidRPr="00B1568A">
        <w:rPr>
          <w:rFonts w:ascii="Calibri" w:hAnsi="Calibri" w:cs="Calibri"/>
        </w:rPr>
        <w:t>- Boss Mining est donc une joint</w:t>
      </w:r>
      <w:r w:rsidRPr="00B1568A">
        <w:rPr>
          <w:rFonts w:ascii="Cambria Math" w:hAnsi="Cambria Math" w:cs="Cambria Math"/>
        </w:rPr>
        <w:t>‑</w:t>
      </w:r>
      <w:r w:rsidRPr="00B1568A">
        <w:rPr>
          <w:rFonts w:ascii="Calibri" w:hAnsi="Calibri" w:cs="Calibri"/>
        </w:rPr>
        <w:t>venture ERG – Gécamines.</w:t>
      </w:r>
    </w:p>
    <w:p w14:paraId="4F5C527C" w14:textId="77777777" w:rsidR="008B0003" w:rsidRPr="00B1568A" w:rsidRDefault="008B0003" w:rsidP="000F7236">
      <w:pPr>
        <w:jc w:val="both"/>
        <w:rPr>
          <w:rFonts w:ascii="Calibri" w:hAnsi="Calibri" w:cs="Calibri"/>
        </w:rPr>
      </w:pPr>
    </w:p>
    <w:p w14:paraId="23D55031" w14:textId="77777777" w:rsidR="008B0003" w:rsidRPr="00B1568A" w:rsidRDefault="00901AB0" w:rsidP="000F7236">
      <w:pPr>
        <w:jc w:val="both"/>
        <w:rPr>
          <w:rFonts w:ascii="Calibri" w:hAnsi="Calibri" w:cs="Calibri"/>
        </w:rPr>
      </w:pPr>
      <w:r w:rsidRPr="00B1568A">
        <w:rPr>
          <w:rFonts w:ascii="Segoe UI Emoji" w:hAnsi="Segoe UI Emoji" w:cs="Segoe UI Emoji"/>
        </w:rPr>
        <w:t>⚙️</w:t>
      </w:r>
      <w:r w:rsidRPr="00B1568A">
        <w:rPr>
          <w:rFonts w:ascii="Calibri" w:hAnsi="Calibri" w:cs="Calibri"/>
        </w:rPr>
        <w:t xml:space="preserve"> </w:t>
      </w:r>
      <w:r w:rsidRPr="008D78FF">
        <w:rPr>
          <w:rFonts w:ascii="Calibri" w:hAnsi="Calibri" w:cs="Calibri"/>
          <w:b/>
          <w:bCs/>
        </w:rPr>
        <w:t>Activités et production</w:t>
      </w:r>
    </w:p>
    <w:p w14:paraId="497225EB" w14:textId="77777777" w:rsidR="008B0003" w:rsidRPr="00B1568A" w:rsidRDefault="00901AB0" w:rsidP="000F7236">
      <w:pPr>
        <w:jc w:val="both"/>
        <w:rPr>
          <w:rFonts w:ascii="Calibri" w:hAnsi="Calibri" w:cs="Calibri"/>
        </w:rPr>
      </w:pPr>
      <w:r w:rsidRPr="00B1568A">
        <w:rPr>
          <w:rFonts w:ascii="Calibri" w:hAnsi="Calibri" w:cs="Calibri"/>
        </w:rPr>
        <w:t>Boss Mining possède une longue expérience dans l’exploitation du cuivre et du cobalt, avec plusieurs installations industrielles.</w:t>
      </w:r>
    </w:p>
    <w:p w14:paraId="3B25721A" w14:textId="77777777" w:rsidR="008B0003" w:rsidRPr="00B1568A" w:rsidRDefault="00901AB0" w:rsidP="000F7236">
      <w:pPr>
        <w:jc w:val="both"/>
        <w:rPr>
          <w:rFonts w:ascii="Calibri" w:hAnsi="Calibri" w:cs="Calibri"/>
        </w:rPr>
      </w:pPr>
      <w:r w:rsidRPr="00B1568A">
        <w:rPr>
          <w:rFonts w:ascii="Calibri" w:hAnsi="Calibri" w:cs="Calibri"/>
        </w:rPr>
        <w:t>Types de produits</w:t>
      </w:r>
    </w:p>
    <w:p w14:paraId="26971F19" w14:textId="77777777" w:rsidR="008B0003" w:rsidRPr="00B1568A" w:rsidRDefault="00901AB0" w:rsidP="000F7236">
      <w:pPr>
        <w:jc w:val="both"/>
        <w:rPr>
          <w:rFonts w:ascii="Calibri" w:hAnsi="Calibri" w:cs="Calibri"/>
        </w:rPr>
      </w:pPr>
      <w:r w:rsidRPr="00B1568A">
        <w:rPr>
          <w:rFonts w:ascii="Calibri" w:hAnsi="Calibri" w:cs="Calibri"/>
        </w:rPr>
        <w:t>ERG Africa précise que Boss Mining peut produire :</w:t>
      </w:r>
    </w:p>
    <w:p w14:paraId="0E90B8C8" w14:textId="77777777" w:rsidR="008B0003" w:rsidRPr="00B1568A" w:rsidRDefault="00901AB0" w:rsidP="000F7236">
      <w:pPr>
        <w:jc w:val="both"/>
        <w:rPr>
          <w:rFonts w:ascii="Calibri" w:hAnsi="Calibri" w:cs="Calibri"/>
        </w:rPr>
      </w:pPr>
      <w:r w:rsidRPr="00B1568A">
        <w:rPr>
          <w:rFonts w:ascii="Calibri" w:hAnsi="Calibri" w:cs="Calibri"/>
        </w:rPr>
        <w:t>- Cuivre : cathodes</w:t>
      </w:r>
    </w:p>
    <w:p w14:paraId="610D9B0F" w14:textId="77777777" w:rsidR="008B0003" w:rsidRPr="00B1568A" w:rsidRDefault="00901AB0" w:rsidP="000F7236">
      <w:pPr>
        <w:jc w:val="both"/>
        <w:rPr>
          <w:rFonts w:ascii="Calibri" w:hAnsi="Calibri" w:cs="Calibri"/>
        </w:rPr>
      </w:pPr>
      <w:r w:rsidRPr="00B1568A">
        <w:rPr>
          <w:rFonts w:ascii="Calibri" w:hAnsi="Calibri" w:cs="Calibri"/>
        </w:rPr>
        <w:t>- Cobalt :</w:t>
      </w:r>
    </w:p>
    <w:p w14:paraId="62027673" w14:textId="77777777" w:rsidR="008B0003" w:rsidRPr="00B1568A" w:rsidRDefault="00901AB0" w:rsidP="000F7236">
      <w:pPr>
        <w:jc w:val="both"/>
        <w:rPr>
          <w:rFonts w:ascii="Calibri" w:hAnsi="Calibri" w:cs="Calibri"/>
        </w:rPr>
      </w:pPr>
      <w:r w:rsidRPr="00B1568A">
        <w:rPr>
          <w:rFonts w:ascii="Calibri" w:hAnsi="Calibri" w:cs="Calibri"/>
        </w:rPr>
        <w:t>- oxyde</w:t>
      </w:r>
    </w:p>
    <w:p w14:paraId="1386F81D" w14:textId="77777777" w:rsidR="008B0003" w:rsidRPr="00B1568A" w:rsidRDefault="00901AB0" w:rsidP="000F7236">
      <w:pPr>
        <w:jc w:val="both"/>
        <w:rPr>
          <w:rFonts w:ascii="Calibri" w:hAnsi="Calibri" w:cs="Calibri"/>
        </w:rPr>
      </w:pPr>
      <w:r w:rsidRPr="00B1568A">
        <w:rPr>
          <w:rFonts w:ascii="Calibri" w:hAnsi="Calibri" w:cs="Calibri"/>
        </w:rPr>
        <w:t>- concentré de sulfure</w:t>
      </w:r>
    </w:p>
    <w:p w14:paraId="3BE93E50" w14:textId="77777777" w:rsidR="008B0003" w:rsidRPr="00B1568A" w:rsidRDefault="00901AB0" w:rsidP="000F7236">
      <w:pPr>
        <w:jc w:val="both"/>
        <w:rPr>
          <w:rFonts w:ascii="Calibri" w:hAnsi="Calibri" w:cs="Calibri"/>
        </w:rPr>
      </w:pPr>
      <w:r w:rsidRPr="00B1568A">
        <w:rPr>
          <w:rFonts w:ascii="Calibri" w:hAnsi="Calibri" w:cs="Calibri"/>
        </w:rPr>
        <w:t>- carbonate</w:t>
      </w:r>
    </w:p>
    <w:p w14:paraId="7E084B5D" w14:textId="77777777" w:rsidR="008B0003" w:rsidRPr="00B1568A" w:rsidRDefault="00901AB0" w:rsidP="000F7236">
      <w:pPr>
        <w:jc w:val="both"/>
        <w:rPr>
          <w:rFonts w:ascii="Calibri" w:hAnsi="Calibri" w:cs="Calibri"/>
        </w:rPr>
      </w:pPr>
      <w:r w:rsidRPr="00B1568A">
        <w:rPr>
          <w:rFonts w:ascii="Calibri" w:hAnsi="Calibri" w:cs="Calibri"/>
        </w:rPr>
        <w:t>- hydroxyde</w:t>
      </w:r>
    </w:p>
    <w:p w14:paraId="1F4039DB" w14:textId="77777777" w:rsidR="008B0003" w:rsidRPr="00B1568A" w:rsidRDefault="00901AB0" w:rsidP="000F7236">
      <w:pPr>
        <w:jc w:val="both"/>
        <w:rPr>
          <w:rFonts w:ascii="Calibri" w:hAnsi="Calibri" w:cs="Calibri"/>
        </w:rPr>
      </w:pPr>
      <w:r w:rsidRPr="00B1568A">
        <w:rPr>
          <w:rFonts w:ascii="Calibri" w:hAnsi="Calibri" w:cs="Calibri"/>
        </w:rPr>
        <w:t>Infrastructures</w:t>
      </w:r>
    </w:p>
    <w:p w14:paraId="7DF83ED4" w14:textId="77777777" w:rsidR="008B0003" w:rsidRPr="00B1568A" w:rsidRDefault="00901AB0" w:rsidP="000F7236">
      <w:pPr>
        <w:jc w:val="both"/>
        <w:rPr>
          <w:rFonts w:ascii="Calibri" w:hAnsi="Calibri" w:cs="Calibri"/>
        </w:rPr>
      </w:pPr>
      <w:r w:rsidRPr="00B1568A">
        <w:rPr>
          <w:rFonts w:ascii="Calibri" w:hAnsi="Calibri" w:cs="Calibri"/>
        </w:rPr>
        <w:t>Les actifs comprennent :</w:t>
      </w:r>
    </w:p>
    <w:p w14:paraId="378F34AA" w14:textId="77777777" w:rsidR="008B0003" w:rsidRPr="00B1568A" w:rsidRDefault="00901AB0" w:rsidP="000F7236">
      <w:pPr>
        <w:jc w:val="both"/>
        <w:rPr>
          <w:rFonts w:ascii="Calibri" w:hAnsi="Calibri" w:cs="Calibri"/>
        </w:rPr>
      </w:pPr>
      <w:r w:rsidRPr="00B1568A">
        <w:rPr>
          <w:rFonts w:ascii="Calibri" w:hAnsi="Calibri" w:cs="Calibri"/>
        </w:rPr>
        <w:t>- Mines à ciel ouvert (Kakanda, Luita)</w:t>
      </w:r>
    </w:p>
    <w:p w14:paraId="0BE43C19" w14:textId="77777777" w:rsidR="008B0003" w:rsidRPr="00B1568A" w:rsidRDefault="00901AB0" w:rsidP="000F7236">
      <w:pPr>
        <w:jc w:val="both"/>
        <w:rPr>
          <w:rFonts w:ascii="Calibri" w:hAnsi="Calibri" w:cs="Calibri"/>
        </w:rPr>
      </w:pPr>
      <w:r w:rsidRPr="00B1568A">
        <w:rPr>
          <w:rFonts w:ascii="Calibri" w:hAnsi="Calibri" w:cs="Calibri"/>
        </w:rPr>
        <w:t>- Usines de concassage et de concentration</w:t>
      </w:r>
    </w:p>
    <w:p w14:paraId="4DE2327E" w14:textId="77777777" w:rsidR="008B0003" w:rsidRPr="00B1568A" w:rsidRDefault="00901AB0" w:rsidP="000F7236">
      <w:pPr>
        <w:jc w:val="both"/>
        <w:rPr>
          <w:rFonts w:ascii="Calibri" w:hAnsi="Calibri" w:cs="Calibri"/>
        </w:rPr>
      </w:pPr>
      <w:r w:rsidRPr="00B1568A">
        <w:rPr>
          <w:rFonts w:ascii="Calibri" w:hAnsi="Calibri" w:cs="Calibri"/>
        </w:rPr>
        <w:t>- Usine d’électro</w:t>
      </w:r>
      <w:r w:rsidRPr="00B1568A">
        <w:rPr>
          <w:rFonts w:ascii="Cambria Math" w:hAnsi="Cambria Math" w:cs="Cambria Math"/>
        </w:rPr>
        <w:t>‑</w:t>
      </w:r>
      <w:r w:rsidRPr="00B1568A">
        <w:rPr>
          <w:rFonts w:ascii="Calibri" w:hAnsi="Calibri" w:cs="Calibri"/>
        </w:rPr>
        <w:t>extraction (cuivre)</w:t>
      </w:r>
    </w:p>
    <w:p w14:paraId="79B7FA70" w14:textId="77777777" w:rsidR="008B0003" w:rsidRPr="00B1568A" w:rsidRDefault="00901AB0" w:rsidP="000F7236">
      <w:pPr>
        <w:jc w:val="both"/>
        <w:rPr>
          <w:rFonts w:ascii="Calibri" w:hAnsi="Calibri" w:cs="Calibri"/>
        </w:rPr>
      </w:pPr>
      <w:r w:rsidRPr="00B1568A">
        <w:rPr>
          <w:rFonts w:ascii="Calibri" w:hAnsi="Calibri" w:cs="Calibri"/>
        </w:rPr>
        <w:t>- Installations de traitement des résidus</w:t>
      </w:r>
    </w:p>
    <w:p w14:paraId="220FA5C2" w14:textId="77777777" w:rsidR="008B0003" w:rsidRPr="00B1568A" w:rsidRDefault="00901AB0" w:rsidP="000F7236">
      <w:pPr>
        <w:jc w:val="both"/>
        <w:rPr>
          <w:rFonts w:ascii="Calibri" w:hAnsi="Calibri" w:cs="Calibri"/>
        </w:rPr>
      </w:pPr>
      <w:r w:rsidRPr="00B1568A">
        <w:rPr>
          <w:rFonts w:ascii="Calibri" w:hAnsi="Calibri" w:cs="Calibri"/>
        </w:rPr>
        <w:t>Historique de production récente</w:t>
      </w:r>
    </w:p>
    <w:p w14:paraId="4D56BBBF" w14:textId="77777777" w:rsidR="008B0003" w:rsidRPr="00B1568A" w:rsidRDefault="00901AB0" w:rsidP="000F7236">
      <w:pPr>
        <w:jc w:val="both"/>
        <w:rPr>
          <w:rFonts w:ascii="Calibri" w:hAnsi="Calibri" w:cs="Calibri"/>
        </w:rPr>
      </w:pPr>
      <w:r w:rsidRPr="00B1568A">
        <w:rPr>
          <w:rFonts w:ascii="Calibri" w:hAnsi="Calibri" w:cs="Calibri"/>
        </w:rPr>
        <w:t>- Mise en care and maintenance en février 2019.</w:t>
      </w:r>
    </w:p>
    <w:p w14:paraId="136D780A" w14:textId="77777777" w:rsidR="008B0003" w:rsidRPr="00B1568A" w:rsidRDefault="00901AB0" w:rsidP="000F7236">
      <w:pPr>
        <w:jc w:val="both"/>
        <w:rPr>
          <w:rFonts w:ascii="Calibri" w:hAnsi="Calibri" w:cs="Calibri"/>
        </w:rPr>
      </w:pPr>
      <w:r w:rsidRPr="00B1568A">
        <w:rPr>
          <w:rFonts w:ascii="Calibri" w:hAnsi="Calibri" w:cs="Calibri"/>
        </w:rPr>
        <w:t>- Reprise partielle en novembre 2022, via le traitement des fines historiques pour produire du cuivre et du cobalt .</w:t>
      </w:r>
    </w:p>
    <w:p w14:paraId="69A2CF74" w14:textId="77777777" w:rsidR="008B0003" w:rsidRPr="00B1568A" w:rsidRDefault="00901AB0" w:rsidP="000F7236">
      <w:pPr>
        <w:jc w:val="both"/>
        <w:rPr>
          <w:rFonts w:ascii="Calibri" w:hAnsi="Calibri" w:cs="Calibri"/>
        </w:rPr>
      </w:pPr>
      <w:r w:rsidRPr="00B1568A">
        <w:rPr>
          <w:rFonts w:ascii="Calibri" w:hAnsi="Calibri" w:cs="Calibri"/>
        </w:rPr>
        <w:t>- Objectif affiché : développement durable et montée en puissance progressive.</w:t>
      </w:r>
    </w:p>
    <w:p w14:paraId="25FD7B58" w14:textId="77777777" w:rsidR="008B0003" w:rsidRPr="00B1568A" w:rsidRDefault="00901AB0" w:rsidP="000F7236">
      <w:pPr>
        <w:jc w:val="both"/>
        <w:rPr>
          <w:rFonts w:ascii="Calibri" w:hAnsi="Calibri" w:cs="Calibri"/>
        </w:rPr>
      </w:pPr>
      <w:r w:rsidRPr="00B1568A">
        <w:rPr>
          <w:rFonts w:ascii="Calibri" w:hAnsi="Calibri" w:cs="Calibri"/>
        </w:rPr>
        <w:t>Les volumes exacts de production varient selon les périodes, mais Boss Mining a historiquement été l’un des producteurs significatifs de cobalt du Katanga.</w:t>
      </w:r>
    </w:p>
    <w:p w14:paraId="0871AF85" w14:textId="77777777" w:rsidR="008B0003" w:rsidRPr="00B1568A" w:rsidRDefault="008B0003" w:rsidP="000F7236">
      <w:pPr>
        <w:jc w:val="both"/>
        <w:rPr>
          <w:rFonts w:ascii="Calibri" w:hAnsi="Calibri" w:cs="Calibri"/>
        </w:rPr>
      </w:pPr>
    </w:p>
    <w:p w14:paraId="0C673EE9" w14:textId="77777777" w:rsidR="008B0003" w:rsidRPr="00B1568A" w:rsidRDefault="00901AB0" w:rsidP="000F7236">
      <w:pPr>
        <w:jc w:val="both"/>
        <w:rPr>
          <w:rFonts w:ascii="Calibri" w:hAnsi="Calibri" w:cs="Calibri"/>
        </w:rPr>
      </w:pPr>
      <w:r w:rsidRPr="00B1568A">
        <w:rPr>
          <w:rFonts w:ascii="Segoe UI Emoji" w:hAnsi="Segoe UI Emoji" w:cs="Segoe UI Emoji"/>
        </w:rPr>
        <w:t>🌍</w:t>
      </w:r>
      <w:r w:rsidRPr="00B1568A">
        <w:rPr>
          <w:rFonts w:ascii="Calibri" w:hAnsi="Calibri" w:cs="Calibri"/>
        </w:rPr>
        <w:t xml:space="preserve"> </w:t>
      </w:r>
      <w:r w:rsidRPr="008D78FF">
        <w:rPr>
          <w:rFonts w:ascii="Calibri" w:hAnsi="Calibri" w:cs="Calibri"/>
          <w:b/>
          <w:bCs/>
        </w:rPr>
        <w:t>Localisation stratégique</w:t>
      </w:r>
    </w:p>
    <w:p w14:paraId="6FE52FF5" w14:textId="77777777" w:rsidR="008B0003" w:rsidRPr="00B1568A" w:rsidRDefault="00901AB0" w:rsidP="000F7236">
      <w:pPr>
        <w:jc w:val="both"/>
        <w:rPr>
          <w:rFonts w:ascii="Calibri" w:hAnsi="Calibri" w:cs="Calibri"/>
        </w:rPr>
      </w:pPr>
      <w:r w:rsidRPr="00B1568A">
        <w:rPr>
          <w:rFonts w:ascii="Calibri" w:hAnsi="Calibri" w:cs="Calibri"/>
        </w:rPr>
        <w:t>Boss Mining est implantée dans la ceinture cuprifère du sud</w:t>
      </w:r>
      <w:r w:rsidRPr="00B1568A">
        <w:rPr>
          <w:rFonts w:ascii="Cambria Math" w:hAnsi="Cambria Math" w:cs="Cambria Math"/>
        </w:rPr>
        <w:t>‑</w:t>
      </w:r>
      <w:r w:rsidRPr="00B1568A">
        <w:rPr>
          <w:rFonts w:ascii="Calibri" w:hAnsi="Calibri" w:cs="Calibri"/>
        </w:rPr>
        <w:t>est de la RDC, avec des opérations dans :</w:t>
      </w:r>
    </w:p>
    <w:p w14:paraId="466DB680" w14:textId="77777777" w:rsidR="008B0003" w:rsidRPr="00B1568A" w:rsidRDefault="00901AB0" w:rsidP="000F7236">
      <w:pPr>
        <w:jc w:val="both"/>
        <w:rPr>
          <w:rFonts w:ascii="Calibri" w:hAnsi="Calibri" w:cs="Calibri"/>
        </w:rPr>
      </w:pPr>
      <w:r w:rsidRPr="00B1568A">
        <w:rPr>
          <w:rFonts w:ascii="Calibri" w:hAnsi="Calibri" w:cs="Calibri"/>
        </w:rPr>
        <w:t>- Kakanda (Lualaba)</w:t>
      </w:r>
    </w:p>
    <w:p w14:paraId="79FF26EF" w14:textId="77777777" w:rsidR="008B0003" w:rsidRPr="00B1568A" w:rsidRDefault="00901AB0" w:rsidP="000F7236">
      <w:pPr>
        <w:jc w:val="both"/>
        <w:rPr>
          <w:rFonts w:ascii="Calibri" w:hAnsi="Calibri" w:cs="Calibri"/>
        </w:rPr>
      </w:pPr>
      <w:r w:rsidRPr="00B1568A">
        <w:rPr>
          <w:rFonts w:ascii="Calibri" w:hAnsi="Calibri" w:cs="Calibri"/>
        </w:rPr>
        <w:t>- Luita (Haut</w:t>
      </w:r>
      <w:r w:rsidRPr="00B1568A">
        <w:rPr>
          <w:rFonts w:ascii="Cambria Math" w:hAnsi="Cambria Math" w:cs="Cambria Math"/>
        </w:rPr>
        <w:t>‑</w:t>
      </w:r>
      <w:r w:rsidRPr="00B1568A">
        <w:rPr>
          <w:rFonts w:ascii="Calibri" w:hAnsi="Calibri" w:cs="Calibri"/>
        </w:rPr>
        <w:t>Katanga)</w:t>
      </w:r>
    </w:p>
    <w:p w14:paraId="4C85A83E" w14:textId="77777777" w:rsidR="008B0003" w:rsidRPr="00B1568A" w:rsidRDefault="00901AB0" w:rsidP="000F7236">
      <w:pPr>
        <w:jc w:val="both"/>
        <w:rPr>
          <w:rFonts w:ascii="Calibri" w:hAnsi="Calibri" w:cs="Calibri"/>
        </w:rPr>
      </w:pPr>
      <w:r w:rsidRPr="00B1568A">
        <w:rPr>
          <w:rFonts w:ascii="Calibri" w:hAnsi="Calibri" w:cs="Calibri"/>
        </w:rPr>
        <w:t>- Proximité des infrastructures minières historiques de la Gécamines</w:t>
      </w:r>
    </w:p>
    <w:p w14:paraId="563A34A9" w14:textId="1E6BF49B" w:rsidR="008B0003" w:rsidRPr="008D78FF" w:rsidRDefault="00901AB0" w:rsidP="000F7236">
      <w:pPr>
        <w:jc w:val="both"/>
        <w:rPr>
          <w:rFonts w:ascii="Calibri" w:hAnsi="Calibri" w:cs="Calibri"/>
          <w:lang w:val="fr-CD"/>
        </w:rPr>
      </w:pPr>
      <w:r w:rsidRPr="00B1568A">
        <w:rPr>
          <w:rFonts w:ascii="Calibri" w:hAnsi="Calibri" w:cs="Calibri"/>
        </w:rPr>
        <w:t>Cette localisation lui permet d’accéder à des gisements riches en cuivre et cobalt, ainsi qu’à des infrastructures industrielles existantes.</w:t>
      </w:r>
    </w:p>
    <w:p w14:paraId="12032B76" w14:textId="77777777" w:rsidR="008B0003" w:rsidRPr="00B1568A" w:rsidRDefault="00901AB0" w:rsidP="000F7236">
      <w:pPr>
        <w:jc w:val="both"/>
        <w:rPr>
          <w:rFonts w:ascii="Calibri" w:hAnsi="Calibri" w:cs="Calibri"/>
        </w:rPr>
      </w:pPr>
      <w:r w:rsidRPr="00B1568A">
        <w:rPr>
          <w:rFonts w:ascii="Segoe UI Emoji" w:hAnsi="Segoe UI Emoji" w:cs="Segoe UI Emoji"/>
        </w:rPr>
        <w:t>🧩</w:t>
      </w:r>
      <w:r w:rsidRPr="00B1568A">
        <w:rPr>
          <w:rFonts w:ascii="Calibri" w:hAnsi="Calibri" w:cs="Calibri"/>
        </w:rPr>
        <w:t xml:space="preserve"> </w:t>
      </w:r>
      <w:r w:rsidRPr="008D78FF">
        <w:rPr>
          <w:rFonts w:ascii="Calibri" w:hAnsi="Calibri" w:cs="Calibri"/>
          <w:b/>
          <w:bCs/>
        </w:rPr>
        <w:t>Lecture stratégique</w:t>
      </w:r>
    </w:p>
    <w:p w14:paraId="1EA70F35" w14:textId="77777777" w:rsidR="008B0003" w:rsidRPr="00B1568A" w:rsidRDefault="00901AB0" w:rsidP="000F7236">
      <w:pPr>
        <w:jc w:val="both"/>
        <w:rPr>
          <w:rFonts w:ascii="Calibri" w:hAnsi="Calibri" w:cs="Calibri"/>
        </w:rPr>
      </w:pPr>
      <w:r w:rsidRPr="00B1568A">
        <w:rPr>
          <w:rFonts w:ascii="Calibri" w:hAnsi="Calibri" w:cs="Calibri"/>
        </w:rPr>
        <w:t>Boss Mining illustre plusieurs dynamiques du secteur minier congolais :</w:t>
      </w:r>
    </w:p>
    <w:p w14:paraId="09FF26B8" w14:textId="77777777" w:rsidR="008B0003" w:rsidRPr="00B1568A" w:rsidRDefault="00901AB0" w:rsidP="000F7236">
      <w:pPr>
        <w:jc w:val="both"/>
        <w:rPr>
          <w:rFonts w:ascii="Calibri" w:hAnsi="Calibri" w:cs="Calibri"/>
        </w:rPr>
      </w:pPr>
      <w:r w:rsidRPr="00B1568A">
        <w:rPr>
          <w:rFonts w:ascii="Calibri" w:hAnsi="Calibri" w:cs="Calibri"/>
        </w:rPr>
        <w:t>- une succession de partenariats internationaux ;</w:t>
      </w:r>
    </w:p>
    <w:p w14:paraId="1C7D18BE" w14:textId="77777777" w:rsidR="008B0003" w:rsidRPr="00B1568A" w:rsidRDefault="00901AB0" w:rsidP="000F7236">
      <w:pPr>
        <w:jc w:val="both"/>
        <w:rPr>
          <w:rFonts w:ascii="Calibri" w:hAnsi="Calibri" w:cs="Calibri"/>
        </w:rPr>
      </w:pPr>
      <w:r w:rsidRPr="00B1568A">
        <w:rPr>
          <w:rFonts w:ascii="Calibri" w:hAnsi="Calibri" w:cs="Calibri"/>
        </w:rPr>
        <w:t>- une forte dépendance aux capitaux étrangers (BVI, Suisse, CAMEC, Kazakhstan) ;</w:t>
      </w:r>
    </w:p>
    <w:p w14:paraId="062AF7D6" w14:textId="77777777" w:rsidR="008B0003" w:rsidRPr="00B1568A" w:rsidRDefault="00901AB0" w:rsidP="000F7236">
      <w:pPr>
        <w:jc w:val="both"/>
        <w:rPr>
          <w:rFonts w:ascii="Calibri" w:hAnsi="Calibri" w:cs="Calibri"/>
        </w:rPr>
      </w:pPr>
      <w:r w:rsidRPr="00B1568A">
        <w:rPr>
          <w:rFonts w:ascii="Calibri" w:hAnsi="Calibri" w:cs="Calibri"/>
        </w:rPr>
        <w:t>- un rôle central de la Gécamines dans la structuration des actifs ;</w:t>
      </w:r>
    </w:p>
    <w:p w14:paraId="397272CE" w14:textId="77777777" w:rsidR="008B0003" w:rsidRPr="00B1568A" w:rsidRDefault="00901AB0" w:rsidP="000F7236">
      <w:pPr>
        <w:jc w:val="both"/>
        <w:rPr>
          <w:rFonts w:ascii="Calibri" w:hAnsi="Calibri" w:cs="Calibri"/>
        </w:rPr>
      </w:pPr>
      <w:r w:rsidRPr="00B1568A">
        <w:rPr>
          <w:rFonts w:ascii="Calibri" w:hAnsi="Calibri" w:cs="Calibri"/>
        </w:rPr>
        <w:t>- des cycles d’arrêt et de reprise liés à la conjoncture et aux exigences réglementaires.</w:t>
      </w:r>
    </w:p>
    <w:p w14:paraId="76AB2D29" w14:textId="77777777" w:rsidR="008B0003" w:rsidRPr="00B1568A" w:rsidRDefault="00901AB0" w:rsidP="000F7236">
      <w:pPr>
        <w:jc w:val="both"/>
        <w:rPr>
          <w:rFonts w:ascii="Calibri" w:hAnsi="Calibri" w:cs="Calibri"/>
        </w:rPr>
      </w:pPr>
      <w:r w:rsidRPr="00B1568A">
        <w:rPr>
          <w:rFonts w:ascii="Calibri" w:hAnsi="Calibri" w:cs="Calibri"/>
        </w:rPr>
        <w:t xml:space="preserve">Boss Mining est aujourd’hui l’une des entreprises minières les plus controversées du Lualaba en raison d’une série d’incidents graves ayant conduit à sa </w:t>
      </w:r>
      <w:r w:rsidRPr="00B1568A">
        <w:rPr>
          <w:rFonts w:ascii="Calibri" w:hAnsi="Calibri" w:cs="Calibri"/>
          <w:b/>
          <w:bCs/>
        </w:rPr>
        <w:t>suspension officielle par la Ministre nationale des Mines en mai 2023</w:t>
      </w:r>
      <w:r w:rsidRPr="00B1568A">
        <w:rPr>
          <w:rFonts w:ascii="Calibri" w:hAnsi="Calibri" w:cs="Calibri"/>
        </w:rPr>
        <w:t>. Les problèmes documentés touchent à la fois l’environnement, la sécurité et la conformité réglementaire.</w:t>
      </w:r>
    </w:p>
    <w:p w14:paraId="1FF0866B" w14:textId="77777777" w:rsidR="008B0003" w:rsidRPr="00304A7F" w:rsidRDefault="00901AB0" w:rsidP="000F7236">
      <w:pPr>
        <w:jc w:val="both"/>
        <w:rPr>
          <w:rFonts w:ascii="Calibri" w:hAnsi="Calibri" w:cs="Calibri"/>
          <w:b/>
          <w:bCs/>
        </w:rPr>
      </w:pPr>
      <w:r w:rsidRPr="00B1568A">
        <w:rPr>
          <w:rFonts w:ascii="Segoe UI Emoji" w:hAnsi="Segoe UI Emoji" w:cs="Segoe UI Emoji"/>
        </w:rPr>
        <w:t>🌍</w:t>
      </w:r>
      <w:r w:rsidRPr="00B1568A">
        <w:rPr>
          <w:rFonts w:ascii="Calibri" w:hAnsi="Calibri" w:cs="Calibri"/>
        </w:rPr>
        <w:t xml:space="preserve"> </w:t>
      </w:r>
      <w:r w:rsidRPr="00304A7F">
        <w:rPr>
          <w:rFonts w:ascii="Calibri" w:hAnsi="Calibri" w:cs="Calibri"/>
          <w:b/>
          <w:bCs/>
        </w:rPr>
        <w:t>Problèmes environnementaux majeurs</w:t>
      </w:r>
    </w:p>
    <w:p w14:paraId="6961688C" w14:textId="77777777" w:rsidR="008B0003" w:rsidRPr="009B2A91" w:rsidRDefault="00901AB0" w:rsidP="000F7236">
      <w:pPr>
        <w:jc w:val="both"/>
        <w:rPr>
          <w:rFonts w:ascii="Calibri" w:hAnsi="Calibri" w:cs="Calibri"/>
          <w:b/>
          <w:bCs/>
          <w:i/>
          <w:iCs/>
        </w:rPr>
      </w:pPr>
      <w:r w:rsidRPr="009B2A91">
        <w:rPr>
          <w:rFonts w:ascii="Segoe UI Emoji" w:hAnsi="Segoe UI Emoji" w:cs="Segoe UI Emoji"/>
          <w:b/>
          <w:bCs/>
          <w:i/>
          <w:iCs/>
        </w:rPr>
        <w:t>🌋</w:t>
      </w:r>
      <w:r w:rsidRPr="009B2A91">
        <w:rPr>
          <w:rFonts w:ascii="Calibri" w:hAnsi="Calibri" w:cs="Calibri"/>
          <w:b/>
          <w:bCs/>
          <w:i/>
          <w:iCs/>
        </w:rPr>
        <w:t xml:space="preserve"> 1. Incidents graves ayant causé des dégâts environnementaux</w:t>
      </w:r>
    </w:p>
    <w:p w14:paraId="58F4AD1B" w14:textId="77777777" w:rsidR="008B0003" w:rsidRPr="00B1568A" w:rsidRDefault="00901AB0" w:rsidP="000F7236">
      <w:pPr>
        <w:jc w:val="both"/>
        <w:rPr>
          <w:rFonts w:ascii="Calibri" w:hAnsi="Calibri" w:cs="Calibri"/>
        </w:rPr>
      </w:pPr>
      <w:r w:rsidRPr="00B1568A">
        <w:rPr>
          <w:rFonts w:ascii="Calibri" w:hAnsi="Calibri" w:cs="Calibri"/>
        </w:rPr>
        <w:t xml:space="preserve">Deux accidents importants, survenus </w:t>
      </w:r>
      <w:r w:rsidRPr="00B1568A">
        <w:rPr>
          <w:rFonts w:ascii="Calibri" w:hAnsi="Calibri" w:cs="Calibri"/>
          <w:b/>
          <w:bCs/>
        </w:rPr>
        <w:t>dans la nuit du 21 au 22 mars</w:t>
      </w:r>
      <w:r w:rsidRPr="00B1568A">
        <w:rPr>
          <w:rFonts w:ascii="Calibri" w:hAnsi="Calibri" w:cs="Calibri"/>
        </w:rPr>
        <w:t xml:space="preserve"> puis le </w:t>
      </w:r>
      <w:r w:rsidRPr="00B1568A">
        <w:rPr>
          <w:rFonts w:ascii="Calibri" w:hAnsi="Calibri" w:cs="Calibri"/>
          <w:b/>
          <w:bCs/>
        </w:rPr>
        <w:t>9 avril 2023</w:t>
      </w:r>
      <w:r w:rsidRPr="00B1568A">
        <w:rPr>
          <w:rFonts w:ascii="Calibri" w:hAnsi="Calibri" w:cs="Calibri"/>
        </w:rPr>
        <w:t>, ont provoqué des dommages environnementaux significatifs.</w:t>
      </w:r>
      <w:r w:rsidRPr="00B1568A">
        <w:rPr>
          <w:rFonts w:ascii="Calibri" w:hAnsi="Calibri" w:cs="Calibri"/>
        </w:rPr>
        <w:br/>
        <w:t xml:space="preserve">Les autorités affirment que ces incidents auraient pu être évités si Boss Mining avait mis à jour son </w:t>
      </w:r>
      <w:r w:rsidRPr="00B1568A">
        <w:rPr>
          <w:rFonts w:ascii="Calibri" w:hAnsi="Calibri" w:cs="Calibri"/>
          <w:b/>
          <w:bCs/>
        </w:rPr>
        <w:t>système de gestion environnementale</w:t>
      </w:r>
      <w:r w:rsidRPr="00B1568A">
        <w:rPr>
          <w:rFonts w:ascii="Calibri" w:hAnsi="Calibri" w:cs="Calibri"/>
        </w:rPr>
        <w:t xml:space="preserve"> avant la reprise de ses activités en novembre 2022.</w:t>
      </w:r>
    </w:p>
    <w:p w14:paraId="3DA1D461" w14:textId="77777777" w:rsidR="008B0003" w:rsidRPr="00B1568A" w:rsidRDefault="00901AB0" w:rsidP="000F7236">
      <w:pPr>
        <w:jc w:val="both"/>
        <w:rPr>
          <w:rFonts w:ascii="Calibri" w:hAnsi="Calibri" w:cs="Calibri"/>
        </w:rPr>
      </w:pPr>
      <w:r w:rsidRPr="00B1568A">
        <w:rPr>
          <w:rFonts w:ascii="Segoe UI Emoji" w:hAnsi="Segoe UI Emoji" w:cs="Segoe UI Emoji"/>
        </w:rPr>
        <w:t>🏞️</w:t>
      </w:r>
      <w:r w:rsidRPr="009B2A91">
        <w:rPr>
          <w:rFonts w:ascii="Calibri" w:hAnsi="Calibri" w:cs="Calibri"/>
          <w:b/>
          <w:bCs/>
          <w:i/>
          <w:iCs/>
        </w:rPr>
        <w:t xml:space="preserve"> 2. Défaillance du système de gestion environnementale</w:t>
      </w:r>
    </w:p>
    <w:p w14:paraId="045D527A" w14:textId="77777777" w:rsidR="008B0003" w:rsidRPr="00B1568A" w:rsidRDefault="00901AB0" w:rsidP="000F7236">
      <w:pPr>
        <w:jc w:val="both"/>
        <w:rPr>
          <w:rFonts w:ascii="Calibri" w:hAnsi="Calibri" w:cs="Calibri"/>
        </w:rPr>
      </w:pPr>
      <w:r w:rsidRPr="00B1568A">
        <w:rPr>
          <w:rFonts w:ascii="Calibri" w:hAnsi="Calibri" w:cs="Calibri"/>
        </w:rPr>
        <w:t>La Ministre des Mines a reproché à l’entreprise :</w:t>
      </w:r>
    </w:p>
    <w:p w14:paraId="0B31BF81" w14:textId="77777777" w:rsidR="008B0003" w:rsidRPr="00B1568A" w:rsidRDefault="00901AB0" w:rsidP="000F7236">
      <w:pPr>
        <w:numPr>
          <w:ilvl w:val="0"/>
          <w:numId w:val="7"/>
        </w:numPr>
        <w:jc w:val="both"/>
        <w:rPr>
          <w:rFonts w:ascii="Calibri" w:hAnsi="Calibri" w:cs="Calibri"/>
        </w:rPr>
      </w:pPr>
      <w:r w:rsidRPr="00B1568A">
        <w:rPr>
          <w:rFonts w:ascii="Calibri" w:hAnsi="Calibri" w:cs="Calibri"/>
        </w:rPr>
        <w:t xml:space="preserve">de ne pas avoir </w:t>
      </w:r>
      <w:r w:rsidRPr="00B1568A">
        <w:rPr>
          <w:rFonts w:ascii="Calibri" w:hAnsi="Calibri" w:cs="Calibri"/>
          <w:b/>
          <w:bCs/>
        </w:rPr>
        <w:t>audité</w:t>
      </w:r>
      <w:r w:rsidRPr="00B1568A">
        <w:rPr>
          <w:rFonts w:ascii="Calibri" w:hAnsi="Calibri" w:cs="Calibri"/>
        </w:rPr>
        <w:t xml:space="preserve"> son système environnemental avant la reprise des opérations ;</w:t>
      </w:r>
    </w:p>
    <w:p w14:paraId="0E8C7FA6" w14:textId="77777777" w:rsidR="008B0003" w:rsidRPr="00B1568A" w:rsidRDefault="00901AB0" w:rsidP="000F7236">
      <w:pPr>
        <w:numPr>
          <w:ilvl w:val="0"/>
          <w:numId w:val="7"/>
        </w:numPr>
        <w:jc w:val="both"/>
        <w:rPr>
          <w:rFonts w:ascii="Calibri" w:hAnsi="Calibri" w:cs="Calibri"/>
        </w:rPr>
      </w:pPr>
      <w:r w:rsidRPr="00B1568A">
        <w:rPr>
          <w:rFonts w:ascii="Calibri" w:hAnsi="Calibri" w:cs="Calibri"/>
        </w:rPr>
        <w:t xml:space="preserve">de ne pas avoir mis à jour son </w:t>
      </w:r>
      <w:r w:rsidRPr="00B1568A">
        <w:rPr>
          <w:rFonts w:ascii="Calibri" w:hAnsi="Calibri" w:cs="Calibri"/>
          <w:b/>
          <w:bCs/>
        </w:rPr>
        <w:t>plan environnemental</w:t>
      </w:r>
      <w:r w:rsidRPr="00B1568A">
        <w:rPr>
          <w:rFonts w:ascii="Calibri" w:hAnsi="Calibri" w:cs="Calibri"/>
        </w:rPr>
        <w:t xml:space="preserve"> ;</w:t>
      </w:r>
    </w:p>
    <w:p w14:paraId="3F09B73B" w14:textId="77777777" w:rsidR="008B0003" w:rsidRPr="00B1568A" w:rsidRDefault="00901AB0" w:rsidP="000F7236">
      <w:pPr>
        <w:numPr>
          <w:ilvl w:val="0"/>
          <w:numId w:val="7"/>
        </w:numPr>
        <w:jc w:val="both"/>
        <w:rPr>
          <w:rFonts w:ascii="Calibri" w:hAnsi="Calibri" w:cs="Calibri"/>
        </w:rPr>
      </w:pPr>
      <w:r w:rsidRPr="00B1568A">
        <w:rPr>
          <w:rFonts w:ascii="Calibri" w:hAnsi="Calibri" w:cs="Calibri"/>
        </w:rPr>
        <w:t xml:space="preserve">d’avoir accumulé de nombreux </w:t>
      </w:r>
      <w:r w:rsidRPr="00B1568A">
        <w:rPr>
          <w:rFonts w:ascii="Calibri" w:hAnsi="Calibri" w:cs="Calibri"/>
          <w:b/>
          <w:bCs/>
        </w:rPr>
        <w:t>manquements aux obligations environnementales</w:t>
      </w:r>
      <w:r w:rsidRPr="00B1568A">
        <w:rPr>
          <w:rFonts w:ascii="Calibri" w:hAnsi="Calibri" w:cs="Calibri"/>
        </w:rPr>
        <w:t>.</w:t>
      </w:r>
      <w:r w:rsidRPr="00B1568A">
        <w:rPr>
          <w:rFonts w:ascii="Calibri" w:hAnsi="Calibri" w:cs="Calibri"/>
        </w:rPr>
        <w:br/>
        <w:t>Ces lacunes ont été jugées suffisamment graves pour mettre en danger la vie et la santé des populations riveraines.</w:t>
      </w:r>
    </w:p>
    <w:p w14:paraId="72C7278D" w14:textId="77777777" w:rsidR="008B0003" w:rsidRPr="00B1568A" w:rsidRDefault="00901AB0" w:rsidP="000F7236">
      <w:pPr>
        <w:jc w:val="both"/>
        <w:rPr>
          <w:rFonts w:ascii="Calibri" w:hAnsi="Calibri" w:cs="Calibri"/>
        </w:rPr>
      </w:pPr>
      <w:r w:rsidRPr="00B1568A">
        <w:rPr>
          <w:rFonts w:ascii="Segoe UI Emoji" w:hAnsi="Segoe UI Emoji" w:cs="Segoe UI Emoji"/>
        </w:rPr>
        <w:t>🧪</w:t>
      </w:r>
      <w:r w:rsidRPr="00B1568A">
        <w:rPr>
          <w:rFonts w:ascii="Calibri" w:hAnsi="Calibri" w:cs="Calibri"/>
        </w:rPr>
        <w:t xml:space="preserve"> </w:t>
      </w:r>
      <w:r w:rsidRPr="00B36FE7">
        <w:rPr>
          <w:rFonts w:ascii="Calibri" w:hAnsi="Calibri" w:cs="Calibri"/>
          <w:b/>
          <w:bCs/>
          <w:i/>
          <w:iCs/>
        </w:rPr>
        <w:t>3. Risques de pollution des sols et des eaux</w:t>
      </w:r>
    </w:p>
    <w:p w14:paraId="5D45333F" w14:textId="77777777" w:rsidR="008B0003" w:rsidRPr="00B1568A" w:rsidRDefault="00901AB0" w:rsidP="000F7236">
      <w:pPr>
        <w:jc w:val="both"/>
        <w:rPr>
          <w:rFonts w:ascii="Calibri" w:hAnsi="Calibri" w:cs="Calibri"/>
        </w:rPr>
      </w:pPr>
      <w:r w:rsidRPr="00B1568A">
        <w:rPr>
          <w:rFonts w:ascii="Calibri" w:hAnsi="Calibri" w:cs="Calibri"/>
        </w:rPr>
        <w:t>Bien que les articles cités ne détaillent pas la nature exacte des pollutions, les « dégâts environnementaux » mentionnés par les autorités incluent généralement :</w:t>
      </w:r>
    </w:p>
    <w:p w14:paraId="42CBEECC" w14:textId="77777777" w:rsidR="008B0003" w:rsidRPr="00B1568A" w:rsidRDefault="00901AB0" w:rsidP="000F7236">
      <w:pPr>
        <w:numPr>
          <w:ilvl w:val="0"/>
          <w:numId w:val="8"/>
        </w:numPr>
        <w:jc w:val="both"/>
        <w:rPr>
          <w:rFonts w:ascii="Calibri" w:hAnsi="Calibri" w:cs="Calibri"/>
        </w:rPr>
      </w:pPr>
      <w:r w:rsidRPr="00B1568A">
        <w:rPr>
          <w:rFonts w:ascii="Calibri" w:hAnsi="Calibri" w:cs="Calibri"/>
        </w:rPr>
        <w:t>contamination des sols par les résidus miniers ;</w:t>
      </w:r>
    </w:p>
    <w:p w14:paraId="2494EC11" w14:textId="77777777" w:rsidR="008B0003" w:rsidRPr="00B1568A" w:rsidRDefault="00901AB0" w:rsidP="000F7236">
      <w:pPr>
        <w:numPr>
          <w:ilvl w:val="0"/>
          <w:numId w:val="8"/>
        </w:numPr>
        <w:jc w:val="both"/>
        <w:rPr>
          <w:rFonts w:ascii="Calibri" w:hAnsi="Calibri" w:cs="Calibri"/>
        </w:rPr>
      </w:pPr>
      <w:r w:rsidRPr="00B1568A">
        <w:rPr>
          <w:rFonts w:ascii="Calibri" w:hAnsi="Calibri" w:cs="Calibri"/>
        </w:rPr>
        <w:t>risques de pollution des cours d’eau par les rejets acides ou boueux ;</w:t>
      </w:r>
    </w:p>
    <w:p w14:paraId="0031077F" w14:textId="77777777" w:rsidR="008B0003" w:rsidRPr="009B2A91" w:rsidRDefault="00901AB0" w:rsidP="000F7236">
      <w:pPr>
        <w:numPr>
          <w:ilvl w:val="0"/>
          <w:numId w:val="8"/>
        </w:numPr>
        <w:jc w:val="both"/>
        <w:rPr>
          <w:rFonts w:ascii="Calibri" w:hAnsi="Calibri" w:cs="Calibri"/>
        </w:rPr>
      </w:pPr>
      <w:r w:rsidRPr="00B1568A">
        <w:rPr>
          <w:rFonts w:ascii="Calibri" w:hAnsi="Calibri" w:cs="Calibri"/>
        </w:rPr>
        <w:t>instabilité des digues ou bassins de rétention.</w:t>
      </w:r>
      <w:r w:rsidRPr="00B1568A">
        <w:rPr>
          <w:rFonts w:ascii="Calibri" w:hAnsi="Calibri" w:cs="Calibri"/>
        </w:rPr>
        <w:br/>
        <w:t>Ces risques sont cohérents avec les types d’incidents observés dans d’autres sites miniers de la région.</w:t>
      </w:r>
    </w:p>
    <w:p w14:paraId="39FE352A" w14:textId="77777777" w:rsidR="009B2A91" w:rsidRDefault="009B2A91" w:rsidP="009B2A91">
      <w:pPr>
        <w:tabs>
          <w:tab w:val="left" w:pos="720"/>
        </w:tabs>
        <w:jc w:val="both"/>
        <w:rPr>
          <w:rFonts w:ascii="Calibri" w:hAnsi="Calibri" w:cs="Calibri"/>
          <w:lang w:val="fr-CD"/>
        </w:rPr>
      </w:pPr>
    </w:p>
    <w:p w14:paraId="060E235B" w14:textId="77777777" w:rsidR="009B2A91" w:rsidRDefault="009B2A91" w:rsidP="009B2A91">
      <w:pPr>
        <w:tabs>
          <w:tab w:val="left" w:pos="720"/>
        </w:tabs>
        <w:jc w:val="both"/>
        <w:rPr>
          <w:rFonts w:ascii="Calibri" w:hAnsi="Calibri" w:cs="Calibri"/>
          <w:lang w:val="fr-CD"/>
        </w:rPr>
      </w:pPr>
    </w:p>
    <w:p w14:paraId="2CA318B5" w14:textId="77777777" w:rsidR="009B2A91" w:rsidRPr="00B1568A" w:rsidRDefault="009B2A91" w:rsidP="009B2A91">
      <w:pPr>
        <w:tabs>
          <w:tab w:val="left" w:pos="720"/>
        </w:tabs>
        <w:jc w:val="both"/>
        <w:rPr>
          <w:rFonts w:ascii="Calibri" w:hAnsi="Calibri" w:cs="Calibri"/>
        </w:rPr>
      </w:pPr>
    </w:p>
    <w:p w14:paraId="73F932E7" w14:textId="77777777" w:rsidR="008B0003" w:rsidRPr="00B1568A" w:rsidRDefault="00901AB0" w:rsidP="000F7236">
      <w:pPr>
        <w:jc w:val="both"/>
        <w:rPr>
          <w:rFonts w:ascii="Calibri" w:hAnsi="Calibri" w:cs="Calibri"/>
        </w:rPr>
      </w:pPr>
      <w:r w:rsidRPr="00B1568A">
        <w:rPr>
          <w:rFonts w:ascii="Segoe UI Emoji" w:hAnsi="Segoe UI Emoji" w:cs="Segoe UI Emoji"/>
        </w:rPr>
        <w:t>⚠️</w:t>
      </w:r>
      <w:r w:rsidRPr="00B1568A">
        <w:rPr>
          <w:rFonts w:ascii="Calibri" w:hAnsi="Calibri" w:cs="Calibri"/>
        </w:rPr>
        <w:t xml:space="preserve"> </w:t>
      </w:r>
      <w:r w:rsidRPr="00D1324A">
        <w:rPr>
          <w:rFonts w:ascii="Calibri" w:hAnsi="Calibri" w:cs="Calibri"/>
          <w:b/>
          <w:bCs/>
        </w:rPr>
        <w:t>Problèmes de conformité et risques pour les communautés</w:t>
      </w:r>
    </w:p>
    <w:p w14:paraId="3A22C8B9" w14:textId="77777777" w:rsidR="008B0003" w:rsidRPr="00B36FE7" w:rsidRDefault="00901AB0" w:rsidP="000F7236">
      <w:pPr>
        <w:jc w:val="both"/>
        <w:rPr>
          <w:rFonts w:ascii="Calibri" w:hAnsi="Calibri" w:cs="Calibri"/>
          <w:b/>
          <w:bCs/>
          <w:i/>
          <w:iCs/>
        </w:rPr>
      </w:pPr>
      <w:r w:rsidRPr="00B1568A">
        <w:rPr>
          <w:rFonts w:ascii="Segoe UI Emoji" w:hAnsi="Segoe UI Emoji" w:cs="Segoe UI Emoji"/>
        </w:rPr>
        <w:t>📄</w:t>
      </w:r>
      <w:r w:rsidRPr="00B1568A">
        <w:rPr>
          <w:rFonts w:ascii="Calibri" w:hAnsi="Calibri" w:cs="Calibri"/>
        </w:rPr>
        <w:t xml:space="preserve"> </w:t>
      </w:r>
      <w:r w:rsidRPr="00B36FE7">
        <w:rPr>
          <w:rFonts w:ascii="Calibri" w:hAnsi="Calibri" w:cs="Calibri"/>
          <w:b/>
          <w:bCs/>
          <w:i/>
          <w:iCs/>
        </w:rPr>
        <w:t>4. Exploitation jugée illicite</w:t>
      </w:r>
    </w:p>
    <w:p w14:paraId="637B2C5C" w14:textId="77777777" w:rsidR="008B0003" w:rsidRPr="00B1568A" w:rsidRDefault="00901AB0" w:rsidP="000F7236">
      <w:pPr>
        <w:jc w:val="both"/>
        <w:rPr>
          <w:rFonts w:ascii="Calibri" w:hAnsi="Calibri" w:cs="Calibri"/>
        </w:rPr>
      </w:pPr>
      <w:r w:rsidRPr="00B1568A">
        <w:rPr>
          <w:rFonts w:ascii="Calibri" w:hAnsi="Calibri" w:cs="Calibri"/>
        </w:rPr>
        <w:t xml:space="preserve">Boss Mining opérait avec une </w:t>
      </w:r>
      <w:r w:rsidRPr="00B1568A">
        <w:rPr>
          <w:rFonts w:ascii="Calibri" w:hAnsi="Calibri" w:cs="Calibri"/>
          <w:b/>
          <w:bCs/>
        </w:rPr>
        <w:t>étude d’impact environnemental et social (EIES) non valide</w:t>
      </w:r>
      <w:r w:rsidRPr="00B1568A">
        <w:rPr>
          <w:rFonts w:ascii="Calibri" w:hAnsi="Calibri" w:cs="Calibri"/>
        </w:rPr>
        <w:t>, ce qui constitue une violation directe du Code minier.</w:t>
      </w:r>
      <w:r w:rsidRPr="00B1568A">
        <w:rPr>
          <w:rFonts w:ascii="Calibri" w:hAnsi="Calibri" w:cs="Calibri"/>
        </w:rPr>
        <w:br/>
        <w:t>L’entreprise est accusée d’exploiter « de manière illicite » en raison de cette absence de conformité.</w:t>
      </w:r>
    </w:p>
    <w:p w14:paraId="0761A662" w14:textId="77777777" w:rsidR="008B0003" w:rsidRPr="00B1568A" w:rsidRDefault="00901AB0" w:rsidP="000F7236">
      <w:pPr>
        <w:jc w:val="both"/>
        <w:rPr>
          <w:rFonts w:ascii="Calibri" w:hAnsi="Calibri" w:cs="Calibri"/>
        </w:rPr>
      </w:pPr>
      <w:r w:rsidRPr="00B1568A">
        <w:rPr>
          <w:rFonts w:ascii="Segoe UI Emoji" w:hAnsi="Segoe UI Emoji" w:cs="Segoe UI Emoji"/>
        </w:rPr>
        <w:t>🧍</w:t>
      </w:r>
      <w:r w:rsidRPr="00B1568A">
        <w:rPr>
          <w:rFonts w:ascii="Calibri" w:hAnsi="Calibri" w:cs="Calibri"/>
        </w:rPr>
        <w:t xml:space="preserve"> </w:t>
      </w:r>
      <w:r w:rsidRPr="00B36FE7">
        <w:rPr>
          <w:rFonts w:ascii="Calibri" w:hAnsi="Calibri" w:cs="Calibri"/>
          <w:b/>
          <w:bCs/>
          <w:i/>
          <w:iCs/>
        </w:rPr>
        <w:t>5. Mise en danger des populations</w:t>
      </w:r>
    </w:p>
    <w:p w14:paraId="4838B2BA" w14:textId="77777777" w:rsidR="008B0003" w:rsidRPr="00B1568A" w:rsidRDefault="00901AB0" w:rsidP="000F7236">
      <w:pPr>
        <w:jc w:val="both"/>
        <w:rPr>
          <w:rFonts w:ascii="Calibri" w:hAnsi="Calibri" w:cs="Calibri"/>
        </w:rPr>
      </w:pPr>
      <w:r w:rsidRPr="00B1568A">
        <w:rPr>
          <w:rFonts w:ascii="Calibri" w:hAnsi="Calibri" w:cs="Calibri"/>
        </w:rPr>
        <w:t>Les autorités ont explicitement déclaré que les manquements de Boss Mining « mettent directement en danger la vie et la santé de plusieurs personnes ».</w:t>
      </w:r>
      <w:r w:rsidRPr="00B1568A">
        <w:rPr>
          <w:rFonts w:ascii="Calibri" w:hAnsi="Calibri" w:cs="Calibri"/>
        </w:rPr>
        <w:br/>
        <w:t>Cela inclut :</w:t>
      </w:r>
    </w:p>
    <w:p w14:paraId="422D5B18" w14:textId="77777777" w:rsidR="008B0003" w:rsidRPr="00B1568A" w:rsidRDefault="00901AB0" w:rsidP="000F7236">
      <w:pPr>
        <w:numPr>
          <w:ilvl w:val="0"/>
          <w:numId w:val="9"/>
        </w:numPr>
        <w:jc w:val="both"/>
        <w:rPr>
          <w:rFonts w:ascii="Calibri" w:hAnsi="Calibri" w:cs="Calibri"/>
        </w:rPr>
      </w:pPr>
      <w:r w:rsidRPr="00B1568A">
        <w:rPr>
          <w:rFonts w:ascii="Calibri" w:hAnsi="Calibri" w:cs="Calibri"/>
        </w:rPr>
        <w:t>les travailleurs exposés aux risques industriels ;</w:t>
      </w:r>
    </w:p>
    <w:p w14:paraId="610C732B" w14:textId="77777777" w:rsidR="008B0003" w:rsidRPr="00B1568A" w:rsidRDefault="00901AB0" w:rsidP="000F7236">
      <w:pPr>
        <w:numPr>
          <w:ilvl w:val="0"/>
          <w:numId w:val="9"/>
        </w:numPr>
        <w:jc w:val="both"/>
        <w:rPr>
          <w:rFonts w:ascii="Calibri" w:hAnsi="Calibri" w:cs="Calibri"/>
        </w:rPr>
      </w:pPr>
      <w:r w:rsidRPr="00B1568A">
        <w:rPr>
          <w:rFonts w:ascii="Calibri" w:hAnsi="Calibri" w:cs="Calibri"/>
        </w:rPr>
        <w:t>les communautés proches des installations, vulnérables aux pollutions et aux accidents.</w:t>
      </w:r>
    </w:p>
    <w:p w14:paraId="35AB3574" w14:textId="77777777" w:rsidR="008B0003" w:rsidRPr="00B36FE7" w:rsidRDefault="00901AB0" w:rsidP="000F7236">
      <w:pPr>
        <w:jc w:val="both"/>
        <w:rPr>
          <w:rFonts w:ascii="Calibri" w:hAnsi="Calibri" w:cs="Calibri"/>
          <w:b/>
          <w:bCs/>
          <w:i/>
          <w:iCs/>
        </w:rPr>
      </w:pPr>
      <w:r w:rsidRPr="00B1568A">
        <w:rPr>
          <w:rFonts w:ascii="Segoe UI Emoji" w:hAnsi="Segoe UI Emoji" w:cs="Segoe UI Emoji"/>
        </w:rPr>
        <w:t>🛑</w:t>
      </w:r>
      <w:r w:rsidRPr="00B1568A">
        <w:rPr>
          <w:rFonts w:ascii="Calibri" w:hAnsi="Calibri" w:cs="Calibri"/>
        </w:rPr>
        <w:t xml:space="preserve"> </w:t>
      </w:r>
      <w:r w:rsidRPr="00B36FE7">
        <w:rPr>
          <w:rFonts w:ascii="Calibri" w:hAnsi="Calibri" w:cs="Calibri"/>
          <w:b/>
          <w:bCs/>
          <w:i/>
          <w:iCs/>
        </w:rPr>
        <w:t>6. Suspension officielle des activités</w:t>
      </w:r>
    </w:p>
    <w:p w14:paraId="042E6E26" w14:textId="77777777" w:rsidR="008B0003" w:rsidRPr="00B1568A" w:rsidRDefault="00901AB0" w:rsidP="000F7236">
      <w:pPr>
        <w:jc w:val="both"/>
        <w:rPr>
          <w:rFonts w:ascii="Calibri" w:hAnsi="Calibri" w:cs="Calibri"/>
        </w:rPr>
      </w:pPr>
      <w:r w:rsidRPr="00B1568A">
        <w:rPr>
          <w:rFonts w:ascii="Calibri" w:hAnsi="Calibri" w:cs="Calibri"/>
        </w:rPr>
        <w:t>En conséquence, la Ministre des Mines a ordonné :</w:t>
      </w:r>
    </w:p>
    <w:p w14:paraId="04445477" w14:textId="77777777" w:rsidR="008B0003" w:rsidRPr="00B1568A" w:rsidRDefault="00901AB0" w:rsidP="000F7236">
      <w:pPr>
        <w:numPr>
          <w:ilvl w:val="0"/>
          <w:numId w:val="10"/>
        </w:numPr>
        <w:jc w:val="both"/>
        <w:rPr>
          <w:rFonts w:ascii="Calibri" w:hAnsi="Calibri" w:cs="Calibri"/>
        </w:rPr>
      </w:pPr>
      <w:r w:rsidRPr="00B1568A">
        <w:rPr>
          <w:rFonts w:ascii="Calibri" w:hAnsi="Calibri" w:cs="Calibri"/>
        </w:rPr>
        <w:t xml:space="preserve">la </w:t>
      </w:r>
      <w:r w:rsidRPr="00B1568A">
        <w:rPr>
          <w:rFonts w:ascii="Calibri" w:hAnsi="Calibri" w:cs="Calibri"/>
          <w:b/>
          <w:bCs/>
        </w:rPr>
        <w:t>suspension totale</w:t>
      </w:r>
      <w:r w:rsidRPr="00B1568A">
        <w:rPr>
          <w:rFonts w:ascii="Calibri" w:hAnsi="Calibri" w:cs="Calibri"/>
        </w:rPr>
        <w:t xml:space="preserve"> des activités pour trois mois (renouvelable) ;</w:t>
      </w:r>
    </w:p>
    <w:p w14:paraId="4C691699" w14:textId="77777777" w:rsidR="008B0003" w:rsidRPr="00B1568A" w:rsidRDefault="00901AB0" w:rsidP="000F7236">
      <w:pPr>
        <w:numPr>
          <w:ilvl w:val="0"/>
          <w:numId w:val="10"/>
        </w:numPr>
        <w:jc w:val="both"/>
        <w:rPr>
          <w:rFonts w:ascii="Calibri" w:hAnsi="Calibri" w:cs="Calibri"/>
        </w:rPr>
      </w:pPr>
      <w:r w:rsidRPr="00B1568A">
        <w:rPr>
          <w:rFonts w:ascii="Calibri" w:hAnsi="Calibri" w:cs="Calibri"/>
        </w:rPr>
        <w:t>l’obligation pour l’entreprise d’exécuter toutes les recommandations du Service de Protection de l’Environnement Minier ;</w:t>
      </w:r>
    </w:p>
    <w:p w14:paraId="7694BC5A" w14:textId="77777777" w:rsidR="008B0003" w:rsidRPr="00B1568A" w:rsidRDefault="00901AB0" w:rsidP="000F7236">
      <w:pPr>
        <w:numPr>
          <w:ilvl w:val="0"/>
          <w:numId w:val="10"/>
        </w:numPr>
        <w:jc w:val="both"/>
        <w:rPr>
          <w:rFonts w:ascii="Calibri" w:hAnsi="Calibri" w:cs="Calibri"/>
        </w:rPr>
      </w:pPr>
      <w:r w:rsidRPr="00B1568A">
        <w:rPr>
          <w:rFonts w:ascii="Calibri" w:hAnsi="Calibri" w:cs="Calibri"/>
        </w:rPr>
        <w:t xml:space="preserve">la mise en place de mesures pour </w:t>
      </w:r>
      <w:r w:rsidRPr="00B1568A">
        <w:rPr>
          <w:rFonts w:ascii="Calibri" w:hAnsi="Calibri" w:cs="Calibri"/>
          <w:b/>
          <w:bCs/>
        </w:rPr>
        <w:t>réparer les préjudices subis par les communautés</w:t>
      </w:r>
      <w:r w:rsidRPr="00B1568A">
        <w:rPr>
          <w:rFonts w:ascii="Calibri" w:hAnsi="Calibri" w:cs="Calibri"/>
        </w:rPr>
        <w:t>.</w:t>
      </w:r>
    </w:p>
    <w:p w14:paraId="430AC18E" w14:textId="77777777" w:rsidR="008B0003" w:rsidRPr="00B1568A" w:rsidRDefault="00901AB0" w:rsidP="000F7236">
      <w:pPr>
        <w:jc w:val="both"/>
        <w:rPr>
          <w:rFonts w:ascii="Calibri" w:hAnsi="Calibri" w:cs="Calibri"/>
        </w:rPr>
      </w:pPr>
      <w:r w:rsidRPr="00B1568A">
        <w:rPr>
          <w:rFonts w:ascii="Segoe UI Emoji" w:hAnsi="Segoe UI Emoji" w:cs="Segoe UI Emoji"/>
        </w:rPr>
        <w:t>🧩</w:t>
      </w:r>
      <w:r w:rsidRPr="00B1568A">
        <w:rPr>
          <w:rFonts w:ascii="Calibri" w:hAnsi="Calibri" w:cs="Calibri"/>
        </w:rPr>
        <w:t xml:space="preserve"> Lecture stratégique : ce que cela révèle du secteur minier local</w:t>
      </w:r>
    </w:p>
    <w:p w14:paraId="0EB03DFB" w14:textId="77777777" w:rsidR="008B0003" w:rsidRPr="00B1568A" w:rsidRDefault="00901AB0" w:rsidP="000F7236">
      <w:pPr>
        <w:jc w:val="both"/>
        <w:rPr>
          <w:rFonts w:ascii="Calibri" w:hAnsi="Calibri" w:cs="Calibri"/>
        </w:rPr>
      </w:pPr>
      <w:r w:rsidRPr="00B1568A">
        <w:rPr>
          <w:rFonts w:ascii="Calibri" w:hAnsi="Calibri" w:cs="Calibri"/>
        </w:rPr>
        <w:t>Ces problèmes montrent :</w:t>
      </w:r>
    </w:p>
    <w:p w14:paraId="1A466E0C" w14:textId="77777777" w:rsidR="008B0003" w:rsidRPr="00B1568A" w:rsidRDefault="00901AB0" w:rsidP="000F7236">
      <w:pPr>
        <w:numPr>
          <w:ilvl w:val="0"/>
          <w:numId w:val="11"/>
        </w:numPr>
        <w:jc w:val="both"/>
        <w:rPr>
          <w:rFonts w:ascii="Calibri" w:hAnsi="Calibri" w:cs="Calibri"/>
        </w:rPr>
      </w:pPr>
      <w:r w:rsidRPr="00B1568A">
        <w:rPr>
          <w:rFonts w:ascii="Calibri" w:hAnsi="Calibri" w:cs="Calibri"/>
        </w:rPr>
        <w:t>une fragilité persistante des systèmes de gestion environnementale dans certaines entreprises minières ;</w:t>
      </w:r>
    </w:p>
    <w:p w14:paraId="1AF88E1D" w14:textId="77777777" w:rsidR="008B0003" w:rsidRPr="00B1568A" w:rsidRDefault="00901AB0" w:rsidP="000F7236">
      <w:pPr>
        <w:numPr>
          <w:ilvl w:val="0"/>
          <w:numId w:val="11"/>
        </w:numPr>
        <w:jc w:val="both"/>
        <w:rPr>
          <w:rFonts w:ascii="Calibri" w:hAnsi="Calibri" w:cs="Calibri"/>
        </w:rPr>
      </w:pPr>
      <w:r w:rsidRPr="00B1568A">
        <w:rPr>
          <w:rFonts w:ascii="Calibri" w:hAnsi="Calibri" w:cs="Calibri"/>
        </w:rPr>
        <w:t>une pression accrue des autorités pour faire respecter le Code minier révisé ;</w:t>
      </w:r>
    </w:p>
    <w:p w14:paraId="4C70BA83" w14:textId="77777777" w:rsidR="008B0003" w:rsidRPr="00B1568A" w:rsidRDefault="00901AB0" w:rsidP="000F7236">
      <w:pPr>
        <w:numPr>
          <w:ilvl w:val="0"/>
          <w:numId w:val="11"/>
        </w:numPr>
        <w:jc w:val="both"/>
        <w:rPr>
          <w:rFonts w:ascii="Calibri" w:hAnsi="Calibri" w:cs="Calibri"/>
        </w:rPr>
      </w:pPr>
      <w:r w:rsidRPr="00B1568A">
        <w:rPr>
          <w:rFonts w:ascii="Calibri" w:hAnsi="Calibri" w:cs="Calibri"/>
        </w:rPr>
        <w:t>un risque élevé de conflits sociaux lorsque les impacts environnementaux ne sont pas maîtrisés ;</w:t>
      </w:r>
    </w:p>
    <w:p w14:paraId="1BB0147A" w14:textId="77777777" w:rsidR="008B0003" w:rsidRPr="00B1568A" w:rsidRDefault="00901AB0" w:rsidP="000F7236">
      <w:pPr>
        <w:numPr>
          <w:ilvl w:val="0"/>
          <w:numId w:val="11"/>
        </w:numPr>
        <w:jc w:val="both"/>
        <w:rPr>
          <w:rFonts w:ascii="Calibri" w:hAnsi="Calibri" w:cs="Calibri"/>
        </w:rPr>
      </w:pPr>
      <w:r w:rsidRPr="00B1568A">
        <w:rPr>
          <w:rFonts w:ascii="Calibri" w:hAnsi="Calibri" w:cs="Calibri"/>
        </w:rPr>
        <w:t>une tendance à la suspension ou au retrait des entreprises non conformes</w:t>
      </w:r>
    </w:p>
    <w:p w14:paraId="4D0E3A7A" w14:textId="77777777" w:rsidR="008B0003" w:rsidRPr="00B1568A" w:rsidRDefault="008B0003" w:rsidP="000F7236">
      <w:pPr>
        <w:jc w:val="both"/>
        <w:rPr>
          <w:rFonts w:ascii="Calibri" w:hAnsi="Calibri" w:cs="Calibri"/>
        </w:rPr>
      </w:pPr>
    </w:p>
    <w:sectPr w:rsidR="008B0003" w:rsidRPr="00B1568A" w:rsidSect="00BA5D29">
      <w:headerReference w:type="default" r:id="rId12"/>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1E80F" w14:textId="77777777" w:rsidR="007E13C7" w:rsidRDefault="007E13C7">
      <w:pPr>
        <w:spacing w:line="240" w:lineRule="auto"/>
      </w:pPr>
      <w:r>
        <w:separator/>
      </w:r>
    </w:p>
  </w:endnote>
  <w:endnote w:type="continuationSeparator" w:id="0">
    <w:p w14:paraId="62B58B1D" w14:textId="77777777" w:rsidR="007E13C7" w:rsidRDefault="007E13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C6220" w14:textId="77777777" w:rsidR="007E13C7" w:rsidRDefault="007E13C7">
      <w:pPr>
        <w:spacing w:after="0"/>
      </w:pPr>
      <w:r>
        <w:separator/>
      </w:r>
    </w:p>
  </w:footnote>
  <w:footnote w:type="continuationSeparator" w:id="0">
    <w:p w14:paraId="50F350F1" w14:textId="77777777" w:rsidR="007E13C7" w:rsidRDefault="007E13C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55545"/>
      <w:docPartObj>
        <w:docPartGallery w:val="Page Numbers (Top of Page)"/>
        <w:docPartUnique/>
      </w:docPartObj>
    </w:sdtPr>
    <w:sdtContent>
      <w:p w14:paraId="5A2EF162" w14:textId="3F8F861D" w:rsidR="00233F70" w:rsidRDefault="000913A6">
        <w:pPr>
          <w:pStyle w:val="En-tte"/>
        </w:pPr>
        <w:r>
          <w:rPr>
            <w:noProof/>
          </w:rPr>
          <mc:AlternateContent>
            <mc:Choice Requires="wps">
              <w:drawing>
                <wp:anchor distT="0" distB="0" distL="114300" distR="114300" simplePos="0" relativeHeight="251659264" behindDoc="0" locked="0" layoutInCell="0" allowOverlap="1" wp14:anchorId="20DE07FD" wp14:editId="6FA3FAB4">
                  <wp:simplePos x="0" y="0"/>
                  <wp:positionH relativeFrom="margin">
                    <wp:align>center</wp:align>
                  </wp:positionH>
                  <wp:positionV relativeFrom="topMargin">
                    <wp:align>center</wp:align>
                  </wp:positionV>
                  <wp:extent cx="626745" cy="626745"/>
                  <wp:effectExtent l="0" t="0" r="1905" b="1905"/>
                  <wp:wrapNone/>
                  <wp:docPr id="1016145174" name="Ellips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0E535E1" w14:textId="77777777" w:rsidR="000913A6" w:rsidRDefault="000913A6">
                              <w:pPr>
                                <w:pStyle w:val="Pieddepage"/>
                                <w:jc w:val="center"/>
                                <w:rPr>
                                  <w:b/>
                                  <w:bCs/>
                                  <w:color w:val="FFFFFF" w:themeColor="background1"/>
                                  <w:sz w:val="32"/>
                                  <w:szCs w:val="32"/>
                                </w:rPr>
                              </w:pPr>
                              <w:r>
                                <w:rPr>
                                  <w:sz w:val="22"/>
                                  <w:szCs w:val="22"/>
                                </w:rPr>
                                <w:fldChar w:fldCharType="begin"/>
                              </w:r>
                              <w:r>
                                <w:instrText>PAGE    \* MERGEFORMAT</w:instrText>
                              </w:r>
                              <w:r>
                                <w:rPr>
                                  <w:sz w:val="22"/>
                                  <w:szCs w:val="22"/>
                                </w:rPr>
                                <w:fldChar w:fldCharType="separate"/>
                              </w:r>
                              <w:r>
                                <w:rPr>
                                  <w:b/>
                                  <w:bCs/>
                                  <w:color w:val="FFFFFF" w:themeColor="background1"/>
                                  <w:sz w:val="32"/>
                                  <w:szCs w:val="32"/>
                                  <w:lang w:val="fr-FR"/>
                                </w:rPr>
                                <w:t>2</w:t>
                              </w:r>
                              <w:r>
                                <w:rPr>
                                  <w:b/>
                                  <w:bCs/>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20DE07FD" id="Ellipse 7" o:spid="_x0000_s1028"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top-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" o:allowincell="f" fillcolor="#40618b" stroked="f">
                  <v:textbox>
                    <w:txbxContent>
                      <w:p w14:paraId="00E535E1" w14:textId="77777777" w:rsidR="000913A6" w:rsidRDefault="000913A6">
                        <w:pPr>
                          <w:pStyle w:val="Pieddepage"/>
                          <w:jc w:val="center"/>
                          <w:rPr>
                            <w:b/>
                            <w:bCs/>
                            <w:color w:val="FFFFFF" w:themeColor="background1"/>
                            <w:sz w:val="32"/>
                            <w:szCs w:val="32"/>
                          </w:rPr>
                        </w:pPr>
                        <w:r>
                          <w:rPr>
                            <w:sz w:val="22"/>
                            <w:szCs w:val="22"/>
                          </w:rPr>
                          <w:fldChar w:fldCharType="begin"/>
                        </w:r>
                        <w:r>
                          <w:instrText>PAGE    \* MERGEFORMAT</w:instrText>
                        </w:r>
                        <w:r>
                          <w:rPr>
                            <w:sz w:val="22"/>
                            <w:szCs w:val="22"/>
                          </w:rPr>
                          <w:fldChar w:fldCharType="separate"/>
                        </w:r>
                        <w:r>
                          <w:rPr>
                            <w:b/>
                            <w:bCs/>
                            <w:color w:val="FFFFFF" w:themeColor="background1"/>
                            <w:sz w:val="32"/>
                            <w:szCs w:val="32"/>
                            <w:lang w:val="fr-FR"/>
                          </w:rPr>
                          <w:t>2</w:t>
                        </w:r>
                        <w:r>
                          <w:rPr>
                            <w:b/>
                            <w:bCs/>
                            <w:color w:val="FFFFFF" w:themeColor="background1"/>
                            <w:sz w:val="32"/>
                            <w:szCs w:val="32"/>
                          </w:rPr>
                          <w:fldChar w:fldCharType="end"/>
                        </w:r>
                      </w:p>
                    </w:txbxContent>
                  </v:textbox>
                  <w10:wrap anchorx="margin" anchory="margin"/>
                </v:oval>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BAE319D"/>
    <w:multiLevelType w:val="singleLevel"/>
    <w:tmpl w:val="BBAE319D"/>
    <w:lvl w:ilvl="0">
      <w:start w:val="1"/>
      <w:numFmt w:val="decimal"/>
      <w:suff w:val="space"/>
      <w:lvlText w:val="%1)"/>
      <w:lvlJc w:val="left"/>
    </w:lvl>
  </w:abstractNum>
  <w:abstractNum w:abstractNumId="1" w15:restartNumberingAfterBreak="0">
    <w:nsid w:val="06B04869"/>
    <w:multiLevelType w:val="multilevel"/>
    <w:tmpl w:val="06B0486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0B76522B"/>
    <w:multiLevelType w:val="multilevel"/>
    <w:tmpl w:val="0B76522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22524AEF"/>
    <w:multiLevelType w:val="multilevel"/>
    <w:tmpl w:val="22524AE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2FD70D77"/>
    <w:multiLevelType w:val="multilevel"/>
    <w:tmpl w:val="2FD70D7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45E93B2A"/>
    <w:multiLevelType w:val="multilevel"/>
    <w:tmpl w:val="45E93B2A"/>
    <w:lvl w:ilvl="0">
      <w:numFmt w:val="bullet"/>
      <w:lvlText w:val="-"/>
      <w:lvlJc w:val="left"/>
      <w:pPr>
        <w:ind w:left="720" w:hanging="36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5EAC3970"/>
    <w:multiLevelType w:val="multilevel"/>
    <w:tmpl w:val="5EAC397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3EF049E"/>
    <w:multiLevelType w:val="multilevel"/>
    <w:tmpl w:val="63EF049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6F316DFB"/>
    <w:multiLevelType w:val="multilevel"/>
    <w:tmpl w:val="6F316DF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78C2765D"/>
    <w:multiLevelType w:val="multilevel"/>
    <w:tmpl w:val="78C2765D"/>
    <w:lvl w:ilvl="0">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0" w15:restartNumberingAfterBreak="0">
    <w:nsid w:val="7A101372"/>
    <w:multiLevelType w:val="multilevel"/>
    <w:tmpl w:val="7A10137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16cid:durableId="1330670881">
    <w:abstractNumId w:val="9"/>
  </w:num>
  <w:num w:numId="2" w16cid:durableId="221141585">
    <w:abstractNumId w:val="5"/>
  </w:num>
  <w:num w:numId="3" w16cid:durableId="1546989632">
    <w:abstractNumId w:val="8"/>
  </w:num>
  <w:num w:numId="4" w16cid:durableId="1993437382">
    <w:abstractNumId w:val="6"/>
  </w:num>
  <w:num w:numId="5" w16cid:durableId="1557084246">
    <w:abstractNumId w:val="1"/>
  </w:num>
  <w:num w:numId="6" w16cid:durableId="179859690">
    <w:abstractNumId w:val="0"/>
  </w:num>
  <w:num w:numId="7" w16cid:durableId="563299963">
    <w:abstractNumId w:val="2"/>
  </w:num>
  <w:num w:numId="8" w16cid:durableId="1880311216">
    <w:abstractNumId w:val="3"/>
  </w:num>
  <w:num w:numId="9" w16cid:durableId="286546214">
    <w:abstractNumId w:val="4"/>
  </w:num>
  <w:num w:numId="10" w16cid:durableId="27462062">
    <w:abstractNumId w:val="10"/>
  </w:num>
  <w:num w:numId="11" w16cid:durableId="1204669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3"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1D53"/>
    <w:rsid w:val="00000489"/>
    <w:rsid w:val="0001107C"/>
    <w:rsid w:val="00011CB6"/>
    <w:rsid w:val="0001231C"/>
    <w:rsid w:val="0001621C"/>
    <w:rsid w:val="00017381"/>
    <w:rsid w:val="00023054"/>
    <w:rsid w:val="00032C09"/>
    <w:rsid w:val="000364DC"/>
    <w:rsid w:val="00036810"/>
    <w:rsid w:val="0003755D"/>
    <w:rsid w:val="000605D8"/>
    <w:rsid w:val="00062D6A"/>
    <w:rsid w:val="00070BBE"/>
    <w:rsid w:val="000849DF"/>
    <w:rsid w:val="000913A6"/>
    <w:rsid w:val="000B0527"/>
    <w:rsid w:val="000B67A6"/>
    <w:rsid w:val="000D2C15"/>
    <w:rsid w:val="000E0542"/>
    <w:rsid w:val="000E0574"/>
    <w:rsid w:val="000E6CAC"/>
    <w:rsid w:val="000F7236"/>
    <w:rsid w:val="000F73BF"/>
    <w:rsid w:val="00101867"/>
    <w:rsid w:val="00111E07"/>
    <w:rsid w:val="00123015"/>
    <w:rsid w:val="00123575"/>
    <w:rsid w:val="00126EFC"/>
    <w:rsid w:val="00127E57"/>
    <w:rsid w:val="00137103"/>
    <w:rsid w:val="00137ABA"/>
    <w:rsid w:val="00146CF2"/>
    <w:rsid w:val="001512F6"/>
    <w:rsid w:val="00151F62"/>
    <w:rsid w:val="00161DE3"/>
    <w:rsid w:val="00166721"/>
    <w:rsid w:val="00172C45"/>
    <w:rsid w:val="00181259"/>
    <w:rsid w:val="00190564"/>
    <w:rsid w:val="001936BF"/>
    <w:rsid w:val="0019405A"/>
    <w:rsid w:val="00194778"/>
    <w:rsid w:val="001A35D8"/>
    <w:rsid w:val="001C60B5"/>
    <w:rsid w:val="001C6429"/>
    <w:rsid w:val="001D096A"/>
    <w:rsid w:val="001D66D9"/>
    <w:rsid w:val="001E6DD0"/>
    <w:rsid w:val="001F51CD"/>
    <w:rsid w:val="00204D50"/>
    <w:rsid w:val="002052C0"/>
    <w:rsid w:val="00205A9B"/>
    <w:rsid w:val="00207B55"/>
    <w:rsid w:val="0021597C"/>
    <w:rsid w:val="00217617"/>
    <w:rsid w:val="00232C71"/>
    <w:rsid w:val="00233BAB"/>
    <w:rsid w:val="00233F70"/>
    <w:rsid w:val="00243B6E"/>
    <w:rsid w:val="00252492"/>
    <w:rsid w:val="00263C34"/>
    <w:rsid w:val="00264177"/>
    <w:rsid w:val="00265840"/>
    <w:rsid w:val="00270C40"/>
    <w:rsid w:val="00282EFA"/>
    <w:rsid w:val="002926E6"/>
    <w:rsid w:val="002963BA"/>
    <w:rsid w:val="0029773F"/>
    <w:rsid w:val="002A7742"/>
    <w:rsid w:val="002C5A66"/>
    <w:rsid w:val="002C7AA4"/>
    <w:rsid w:val="002D7A51"/>
    <w:rsid w:val="002E52EC"/>
    <w:rsid w:val="00304A7F"/>
    <w:rsid w:val="00331E72"/>
    <w:rsid w:val="003369F1"/>
    <w:rsid w:val="00336E0F"/>
    <w:rsid w:val="00343223"/>
    <w:rsid w:val="00376C0E"/>
    <w:rsid w:val="003B39A8"/>
    <w:rsid w:val="003C2385"/>
    <w:rsid w:val="003E1A15"/>
    <w:rsid w:val="003E1DC3"/>
    <w:rsid w:val="003E31EB"/>
    <w:rsid w:val="003E3208"/>
    <w:rsid w:val="003F5774"/>
    <w:rsid w:val="00400BFB"/>
    <w:rsid w:val="00413DC1"/>
    <w:rsid w:val="00414AAD"/>
    <w:rsid w:val="00417FC3"/>
    <w:rsid w:val="00422EC1"/>
    <w:rsid w:val="00425430"/>
    <w:rsid w:val="00427698"/>
    <w:rsid w:val="00433617"/>
    <w:rsid w:val="004411CE"/>
    <w:rsid w:val="00441D58"/>
    <w:rsid w:val="0044245D"/>
    <w:rsid w:val="00443753"/>
    <w:rsid w:val="004602D1"/>
    <w:rsid w:val="00460378"/>
    <w:rsid w:val="00462355"/>
    <w:rsid w:val="004672D0"/>
    <w:rsid w:val="004712A6"/>
    <w:rsid w:val="00475192"/>
    <w:rsid w:val="00493594"/>
    <w:rsid w:val="004A5C6D"/>
    <w:rsid w:val="004C49D3"/>
    <w:rsid w:val="004E387F"/>
    <w:rsid w:val="004E6DF6"/>
    <w:rsid w:val="00510F36"/>
    <w:rsid w:val="0052267A"/>
    <w:rsid w:val="005306BB"/>
    <w:rsid w:val="005347EA"/>
    <w:rsid w:val="00545C08"/>
    <w:rsid w:val="005546CB"/>
    <w:rsid w:val="00555678"/>
    <w:rsid w:val="00567437"/>
    <w:rsid w:val="00577757"/>
    <w:rsid w:val="0058419E"/>
    <w:rsid w:val="0059629A"/>
    <w:rsid w:val="005A079D"/>
    <w:rsid w:val="005C3A74"/>
    <w:rsid w:val="005E4814"/>
    <w:rsid w:val="005E57FD"/>
    <w:rsid w:val="005F1575"/>
    <w:rsid w:val="00600F59"/>
    <w:rsid w:val="00616AFC"/>
    <w:rsid w:val="00631489"/>
    <w:rsid w:val="006624D4"/>
    <w:rsid w:val="00664395"/>
    <w:rsid w:val="00677054"/>
    <w:rsid w:val="00677DFC"/>
    <w:rsid w:val="006821BB"/>
    <w:rsid w:val="00684F04"/>
    <w:rsid w:val="00695BBA"/>
    <w:rsid w:val="006D27D0"/>
    <w:rsid w:val="006D42C5"/>
    <w:rsid w:val="006E42F9"/>
    <w:rsid w:val="00710DB8"/>
    <w:rsid w:val="007110D3"/>
    <w:rsid w:val="00735DC9"/>
    <w:rsid w:val="00744AAD"/>
    <w:rsid w:val="007462C8"/>
    <w:rsid w:val="007509FE"/>
    <w:rsid w:val="00757AD0"/>
    <w:rsid w:val="007600B4"/>
    <w:rsid w:val="00765F95"/>
    <w:rsid w:val="0077652C"/>
    <w:rsid w:val="00780608"/>
    <w:rsid w:val="00780980"/>
    <w:rsid w:val="00790AE8"/>
    <w:rsid w:val="00793D70"/>
    <w:rsid w:val="007E13C7"/>
    <w:rsid w:val="007E4E67"/>
    <w:rsid w:val="00802643"/>
    <w:rsid w:val="008029C9"/>
    <w:rsid w:val="008207EC"/>
    <w:rsid w:val="00835738"/>
    <w:rsid w:val="00846E86"/>
    <w:rsid w:val="00850C09"/>
    <w:rsid w:val="008727A9"/>
    <w:rsid w:val="0087379F"/>
    <w:rsid w:val="00887A1A"/>
    <w:rsid w:val="008917C4"/>
    <w:rsid w:val="008A3F80"/>
    <w:rsid w:val="008A618E"/>
    <w:rsid w:val="008B0003"/>
    <w:rsid w:val="008B5939"/>
    <w:rsid w:val="008C3373"/>
    <w:rsid w:val="008C64C1"/>
    <w:rsid w:val="008D0E0A"/>
    <w:rsid w:val="008D78FF"/>
    <w:rsid w:val="00901AB0"/>
    <w:rsid w:val="009157AE"/>
    <w:rsid w:val="00923749"/>
    <w:rsid w:val="009350EE"/>
    <w:rsid w:val="00941ECB"/>
    <w:rsid w:val="00950BF5"/>
    <w:rsid w:val="009539CB"/>
    <w:rsid w:val="00953D2D"/>
    <w:rsid w:val="009579D4"/>
    <w:rsid w:val="009724BC"/>
    <w:rsid w:val="0097342F"/>
    <w:rsid w:val="00997D7E"/>
    <w:rsid w:val="009B2A91"/>
    <w:rsid w:val="009C35B7"/>
    <w:rsid w:val="009D266F"/>
    <w:rsid w:val="009E41A0"/>
    <w:rsid w:val="009F42CF"/>
    <w:rsid w:val="00A03E90"/>
    <w:rsid w:val="00A05D4E"/>
    <w:rsid w:val="00A06086"/>
    <w:rsid w:val="00A06BBA"/>
    <w:rsid w:val="00A1282A"/>
    <w:rsid w:val="00A12D77"/>
    <w:rsid w:val="00A35E08"/>
    <w:rsid w:val="00A52ACD"/>
    <w:rsid w:val="00A60765"/>
    <w:rsid w:val="00A616FD"/>
    <w:rsid w:val="00A6731E"/>
    <w:rsid w:val="00A739EA"/>
    <w:rsid w:val="00A868EE"/>
    <w:rsid w:val="00AA4F5E"/>
    <w:rsid w:val="00AD21C7"/>
    <w:rsid w:val="00AE00AA"/>
    <w:rsid w:val="00AE3201"/>
    <w:rsid w:val="00AF155C"/>
    <w:rsid w:val="00AF77A5"/>
    <w:rsid w:val="00B1568A"/>
    <w:rsid w:val="00B279C1"/>
    <w:rsid w:val="00B32FF5"/>
    <w:rsid w:val="00B36FE7"/>
    <w:rsid w:val="00B3735B"/>
    <w:rsid w:val="00B405F3"/>
    <w:rsid w:val="00B57AFE"/>
    <w:rsid w:val="00B61104"/>
    <w:rsid w:val="00B66501"/>
    <w:rsid w:val="00B804AB"/>
    <w:rsid w:val="00B80C10"/>
    <w:rsid w:val="00B93810"/>
    <w:rsid w:val="00BA1D53"/>
    <w:rsid w:val="00BA5D29"/>
    <w:rsid w:val="00BA6D1A"/>
    <w:rsid w:val="00BB022E"/>
    <w:rsid w:val="00BB2502"/>
    <w:rsid w:val="00BC7CB3"/>
    <w:rsid w:val="00BD1D15"/>
    <w:rsid w:val="00BF0C4A"/>
    <w:rsid w:val="00C1708E"/>
    <w:rsid w:val="00C25428"/>
    <w:rsid w:val="00C27292"/>
    <w:rsid w:val="00C34465"/>
    <w:rsid w:val="00C43326"/>
    <w:rsid w:val="00C46B9B"/>
    <w:rsid w:val="00C471AF"/>
    <w:rsid w:val="00C5263B"/>
    <w:rsid w:val="00C571AD"/>
    <w:rsid w:val="00C65897"/>
    <w:rsid w:val="00C77AF0"/>
    <w:rsid w:val="00C81A65"/>
    <w:rsid w:val="00C830D3"/>
    <w:rsid w:val="00C833F9"/>
    <w:rsid w:val="00CB56EC"/>
    <w:rsid w:val="00CC1DA3"/>
    <w:rsid w:val="00CC4284"/>
    <w:rsid w:val="00CC52B8"/>
    <w:rsid w:val="00CE6617"/>
    <w:rsid w:val="00D06AD8"/>
    <w:rsid w:val="00D06DC9"/>
    <w:rsid w:val="00D1324A"/>
    <w:rsid w:val="00D25CB5"/>
    <w:rsid w:val="00D334ED"/>
    <w:rsid w:val="00D367CE"/>
    <w:rsid w:val="00D45E9B"/>
    <w:rsid w:val="00D51728"/>
    <w:rsid w:val="00D60085"/>
    <w:rsid w:val="00D67636"/>
    <w:rsid w:val="00D73D79"/>
    <w:rsid w:val="00D83707"/>
    <w:rsid w:val="00D8646C"/>
    <w:rsid w:val="00DA74A6"/>
    <w:rsid w:val="00DB2852"/>
    <w:rsid w:val="00DB7DCE"/>
    <w:rsid w:val="00DC1A2B"/>
    <w:rsid w:val="00DD0B67"/>
    <w:rsid w:val="00DD5E39"/>
    <w:rsid w:val="00DE48FF"/>
    <w:rsid w:val="00DF2072"/>
    <w:rsid w:val="00E027FB"/>
    <w:rsid w:val="00E07D9F"/>
    <w:rsid w:val="00E15FE4"/>
    <w:rsid w:val="00E44391"/>
    <w:rsid w:val="00E63C0C"/>
    <w:rsid w:val="00E72166"/>
    <w:rsid w:val="00E9077C"/>
    <w:rsid w:val="00EB3AE8"/>
    <w:rsid w:val="00EC22D7"/>
    <w:rsid w:val="00EC3F66"/>
    <w:rsid w:val="00ED4AFB"/>
    <w:rsid w:val="00ED793C"/>
    <w:rsid w:val="00EE6949"/>
    <w:rsid w:val="00F00246"/>
    <w:rsid w:val="00F037C1"/>
    <w:rsid w:val="00F24674"/>
    <w:rsid w:val="00F2754E"/>
    <w:rsid w:val="00F350E4"/>
    <w:rsid w:val="00F442CE"/>
    <w:rsid w:val="00F470EE"/>
    <w:rsid w:val="00F55EAA"/>
    <w:rsid w:val="00F65CA2"/>
    <w:rsid w:val="00F71F5A"/>
    <w:rsid w:val="00F757A6"/>
    <w:rsid w:val="00F7752D"/>
    <w:rsid w:val="00FB24D5"/>
    <w:rsid w:val="00FB2678"/>
    <w:rsid w:val="00FB6294"/>
    <w:rsid w:val="00FD1EF7"/>
    <w:rsid w:val="00FD38B7"/>
    <w:rsid w:val="00FE0ABB"/>
    <w:rsid w:val="00FF7523"/>
    <w:rsid w:val="00FF75FC"/>
    <w:rsid w:val="4F5B5B3D"/>
    <w:rsid w:val="762943AC"/>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shapeDefaults>
    <o:shapedefaults v:ext="edit" spidmax="2053" fillcolor="white">
      <v:fill color="white"/>
    </o:shapedefaults>
    <o:shapelayout v:ext="edit">
      <o:idmap v:ext="edit" data="1"/>
    </o:shapelayout>
  </w:shapeDefaults>
  <w:decimalSymbol w:val=","/>
  <w:listSeparator w:val=";"/>
  <w14:docId w14:val="090E2987"/>
  <w15:docId w15:val="{880F76F5-5137-4837-8CED-EF2ECAD6D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fr-CD" w:eastAsia="fr-C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val="zh-CN" w:eastAsia="en-US"/>
      <w14:ligatures w14:val="standardContextual"/>
    </w:rPr>
  </w:style>
  <w:style w:type="paragraph" w:styleId="Titre1">
    <w:name w:val="heading 1"/>
    <w:basedOn w:val="Normal"/>
    <w:next w:val="Normal"/>
    <w:link w:val="Titre1C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Titre9">
    <w:name w:val="heading 9"/>
    <w:basedOn w:val="Normal"/>
    <w:next w:val="Normal"/>
    <w:link w:val="Titre9C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ous-titre">
    <w:name w:val="Subtitle"/>
    <w:basedOn w:val="Normal"/>
    <w:next w:val="Normal"/>
    <w:link w:val="Sous-titreCar"/>
    <w:uiPriority w:val="11"/>
    <w:qFormat/>
    <w:rPr>
      <w:rFonts w:eastAsiaTheme="majorEastAsia" w:cstheme="majorBidi"/>
      <w:color w:val="595959" w:themeColor="text1" w:themeTint="A6"/>
      <w:spacing w:val="15"/>
      <w:sz w:val="28"/>
      <w:szCs w:val="28"/>
    </w:rPr>
  </w:style>
  <w:style w:type="paragraph" w:styleId="Titre">
    <w:name w:val="Title"/>
    <w:basedOn w:val="Normal"/>
    <w:next w:val="Normal"/>
    <w:link w:val="TitreC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1Car">
    <w:name w:val="Titre 1 Car"/>
    <w:basedOn w:val="Policepardfaut"/>
    <w:link w:val="Titre1"/>
    <w:uiPriority w:val="9"/>
    <w:qFormat/>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qFormat/>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qFormat/>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qFormat/>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qFormat/>
    <w:rPr>
      <w:rFonts w:eastAsiaTheme="majorEastAsia" w:cstheme="majorBidi"/>
      <w:color w:val="0F4761" w:themeColor="accent1" w:themeShade="BF"/>
    </w:rPr>
  </w:style>
  <w:style w:type="character" w:customStyle="1" w:styleId="Titre6Car">
    <w:name w:val="Titre 6 Car"/>
    <w:basedOn w:val="Policepardfaut"/>
    <w:link w:val="Titre6"/>
    <w:uiPriority w:val="9"/>
    <w:semiHidden/>
    <w:qFormat/>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qFormat/>
    <w:rPr>
      <w:rFonts w:eastAsiaTheme="majorEastAsia" w:cstheme="majorBidi"/>
      <w:color w:val="595959" w:themeColor="text1" w:themeTint="A6"/>
    </w:rPr>
  </w:style>
  <w:style w:type="character" w:customStyle="1" w:styleId="Titre8Car">
    <w:name w:val="Titre 8 Car"/>
    <w:basedOn w:val="Policepardfaut"/>
    <w:link w:val="Titre8"/>
    <w:uiPriority w:val="9"/>
    <w:semiHidden/>
    <w:qFormat/>
    <w:rPr>
      <w:rFonts w:eastAsiaTheme="majorEastAsia" w:cstheme="majorBidi"/>
      <w:i/>
      <w:iCs/>
      <w:color w:val="262626" w:themeColor="text1" w:themeTint="D9"/>
    </w:rPr>
  </w:style>
  <w:style w:type="character" w:customStyle="1" w:styleId="Titre9Car">
    <w:name w:val="Titre 9 Car"/>
    <w:basedOn w:val="Policepardfaut"/>
    <w:link w:val="Titre9"/>
    <w:uiPriority w:val="9"/>
    <w:semiHidden/>
    <w:qFormat/>
    <w:rPr>
      <w:rFonts w:eastAsiaTheme="majorEastAsia" w:cstheme="majorBidi"/>
      <w:color w:val="262626" w:themeColor="text1" w:themeTint="D9"/>
    </w:rPr>
  </w:style>
  <w:style w:type="character" w:customStyle="1" w:styleId="TitreCar">
    <w:name w:val="Titre Car"/>
    <w:basedOn w:val="Policepardfaut"/>
    <w:link w:val="Titre"/>
    <w:uiPriority w:val="10"/>
    <w:qFormat/>
    <w:rPr>
      <w:rFonts w:asciiTheme="majorHAnsi" w:eastAsiaTheme="majorEastAsia" w:hAnsiTheme="majorHAnsi" w:cstheme="majorBidi"/>
      <w:spacing w:val="-10"/>
      <w:kern w:val="28"/>
      <w:sz w:val="56"/>
      <w:szCs w:val="56"/>
    </w:rPr>
  </w:style>
  <w:style w:type="character" w:customStyle="1" w:styleId="Sous-titreCar">
    <w:name w:val="Sous-titre Car"/>
    <w:basedOn w:val="Policepardfaut"/>
    <w:link w:val="Sous-titre"/>
    <w:uiPriority w:val="11"/>
    <w:qFormat/>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pPr>
      <w:spacing w:before="160"/>
      <w:jc w:val="center"/>
    </w:pPr>
    <w:rPr>
      <w:i/>
      <w:iCs/>
      <w:color w:val="404040" w:themeColor="text1" w:themeTint="BF"/>
    </w:rPr>
  </w:style>
  <w:style w:type="character" w:customStyle="1" w:styleId="CitationCar">
    <w:name w:val="Citation Car"/>
    <w:basedOn w:val="Policepardfaut"/>
    <w:link w:val="Citation"/>
    <w:uiPriority w:val="29"/>
    <w:rPr>
      <w:i/>
      <w:iCs/>
      <w:color w:val="404040" w:themeColor="text1" w:themeTint="BF"/>
    </w:rPr>
  </w:style>
  <w:style w:type="paragraph" w:styleId="Paragraphedeliste">
    <w:name w:val="List Paragraph"/>
    <w:basedOn w:val="Normal"/>
    <w:uiPriority w:val="34"/>
    <w:qFormat/>
    <w:pPr>
      <w:ind w:left="720"/>
      <w:contextualSpacing/>
    </w:pPr>
  </w:style>
  <w:style w:type="character" w:customStyle="1" w:styleId="Accentuationintense1">
    <w:name w:val="Accentuation intense1"/>
    <w:basedOn w:val="Policepardfaut"/>
    <w:uiPriority w:val="21"/>
    <w:qFormat/>
    <w:rPr>
      <w:i/>
      <w:iCs/>
      <w:color w:val="0F4761" w:themeColor="accent1" w:themeShade="BF"/>
    </w:rPr>
  </w:style>
  <w:style w:type="paragraph" w:styleId="Citationintense">
    <w:name w:val="Intense Quote"/>
    <w:basedOn w:val="Normal"/>
    <w:next w:val="Normal"/>
    <w:link w:val="CitationintenseC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Pr>
      <w:i/>
      <w:iCs/>
      <w:color w:val="0F4761" w:themeColor="accent1" w:themeShade="BF"/>
    </w:rPr>
  </w:style>
  <w:style w:type="character" w:customStyle="1" w:styleId="Rfrenceintense1">
    <w:name w:val="Référence intense1"/>
    <w:basedOn w:val="Policepardfaut"/>
    <w:uiPriority w:val="32"/>
    <w:qFormat/>
    <w:rPr>
      <w:b/>
      <w:bCs/>
      <w:smallCaps/>
      <w:color w:val="0F4761" w:themeColor="accent1" w:themeShade="BF"/>
      <w:spacing w:val="5"/>
    </w:rPr>
  </w:style>
  <w:style w:type="table" w:customStyle="1" w:styleId="Grilledutableau1">
    <w:name w:val="Grille du tableau1"/>
    <w:basedOn w:val="TableauNormal"/>
    <w:uiPriority w:val="39"/>
    <w:rPr>
      <w:sz w:val="22"/>
      <w:szCs w:val="22"/>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lledutableau">
    <w:name w:val="Table Grid"/>
    <w:basedOn w:val="Tableau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233F70"/>
    <w:pPr>
      <w:tabs>
        <w:tab w:val="center" w:pos="4536"/>
        <w:tab w:val="right" w:pos="9072"/>
      </w:tabs>
      <w:spacing w:after="0" w:line="240" w:lineRule="auto"/>
    </w:pPr>
  </w:style>
  <w:style w:type="character" w:customStyle="1" w:styleId="En-tteCar">
    <w:name w:val="En-tête Car"/>
    <w:basedOn w:val="Policepardfaut"/>
    <w:link w:val="En-tte"/>
    <w:uiPriority w:val="99"/>
    <w:rsid w:val="00233F70"/>
    <w:rPr>
      <w:kern w:val="2"/>
      <w:sz w:val="24"/>
      <w:szCs w:val="24"/>
      <w:lang w:val="zh-CN" w:eastAsia="en-US"/>
      <w14:ligatures w14:val="standardContextual"/>
    </w:rPr>
  </w:style>
  <w:style w:type="paragraph" w:styleId="Pieddepage">
    <w:name w:val="footer"/>
    <w:basedOn w:val="Normal"/>
    <w:link w:val="PieddepageCar"/>
    <w:uiPriority w:val="99"/>
    <w:unhideWhenUsed/>
    <w:rsid w:val="00233F7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33F70"/>
    <w:rPr>
      <w:kern w:val="2"/>
      <w:sz w:val="24"/>
      <w:szCs w:val="24"/>
      <w:lang w:val="zh-CN"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3563</Words>
  <Characters>19600</Characters>
  <Application>Microsoft Office Word</Application>
  <DocSecurity>0</DocSecurity>
  <Lines>163</Lines>
  <Paragraphs>46</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23117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 Bwenda</dc:creator>
  <cp:lastModifiedBy>solange cimanuka</cp:lastModifiedBy>
  <cp:revision>2</cp:revision>
  <dcterms:created xsi:type="dcterms:W3CDTF">2026-08-07T13:45:00Z</dcterms:created>
  <dcterms:modified xsi:type="dcterms:W3CDTF">2026-08-07T13:45:00Z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1036-12.2.0.23196</vt:lpwstr>
  </property>
  <property fmtid="{D5CDD505-2E9C-101B-9397-08002B2CF9AE}" pid="3" name="ICV">
    <vt:lpwstr>CA4068C70D9E4EADBC7BC1CA9A10E40A_12</vt:lpwstr>
  </property>
</Properties>
</file>